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5AEA1" w14:textId="6895AE7A" w:rsidR="006631CA" w:rsidRPr="007244B1" w:rsidRDefault="005D087F" w:rsidP="00383E22">
      <w:pPr>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166141" w:rsidRPr="007244B1">
        <w:rPr>
          <w:rFonts w:asciiTheme="majorHAnsi" w:hAnsiTheme="majorHAnsi" w:cstheme="majorHAnsi"/>
          <w:b/>
          <w:bCs/>
          <w:color w:val="262626" w:themeColor="text1" w:themeTint="D9"/>
        </w:rPr>
        <w:t xml:space="preserve">  </w:t>
      </w:r>
      <w:r w:rsidR="00C56C07" w:rsidRPr="007244B1">
        <w:rPr>
          <w:rFonts w:asciiTheme="majorHAnsi" w:hAnsiTheme="majorHAnsi" w:cstheme="majorHAnsi"/>
          <w:b/>
          <w:bCs/>
          <w:color w:val="262626" w:themeColor="text1" w:themeTint="D9"/>
        </w:rPr>
        <w:t>UMOWA nr</w:t>
      </w:r>
      <w:r w:rsidR="00CC6B25" w:rsidRPr="007244B1">
        <w:rPr>
          <w:rFonts w:asciiTheme="majorHAnsi" w:hAnsiTheme="majorHAnsi" w:cstheme="majorHAnsi"/>
          <w:b/>
          <w:bCs/>
          <w:color w:val="262626" w:themeColor="text1" w:themeTint="D9"/>
        </w:rPr>
        <w:t xml:space="preserve"> ……………………………..</w:t>
      </w:r>
      <w:r w:rsidR="00C56C07" w:rsidRPr="007244B1">
        <w:rPr>
          <w:rFonts w:asciiTheme="majorHAnsi" w:hAnsiTheme="majorHAnsi" w:cstheme="majorHAnsi"/>
          <w:b/>
          <w:bCs/>
          <w:color w:val="262626" w:themeColor="text1" w:themeTint="D9"/>
        </w:rPr>
        <w:t xml:space="preserve"> </w:t>
      </w:r>
      <w:r w:rsidR="008C0FDF" w:rsidRPr="007244B1">
        <w:rPr>
          <w:rFonts w:asciiTheme="majorHAnsi" w:hAnsiTheme="majorHAnsi" w:cstheme="majorHAnsi"/>
          <w:b/>
          <w:bCs/>
          <w:color w:val="262626" w:themeColor="text1" w:themeTint="D9"/>
        </w:rPr>
        <w:t xml:space="preserve">                        </w:t>
      </w:r>
    </w:p>
    <w:p w14:paraId="039E64BE" w14:textId="2AE5A14B" w:rsidR="008C0FDF" w:rsidRPr="007244B1" w:rsidRDefault="00927FE4" w:rsidP="00A16087">
      <w:pPr>
        <w:spacing w:after="0" w:line="240" w:lineRule="auto"/>
        <w:ind w:right="-1"/>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w:t>
      </w:r>
      <w:r w:rsidR="00C56C07" w:rsidRPr="007244B1">
        <w:rPr>
          <w:rFonts w:asciiTheme="majorHAnsi" w:hAnsiTheme="majorHAnsi" w:cstheme="majorHAnsi"/>
          <w:color w:val="262626" w:themeColor="text1" w:themeTint="D9"/>
        </w:rPr>
        <w:t>awarta w dniu ……………</w:t>
      </w:r>
      <w:r w:rsidR="002C6980" w:rsidRPr="007244B1">
        <w:rPr>
          <w:rFonts w:asciiTheme="majorHAnsi" w:hAnsiTheme="majorHAnsi" w:cstheme="majorHAnsi"/>
          <w:color w:val="262626" w:themeColor="text1" w:themeTint="D9"/>
        </w:rPr>
        <w:t>…….</w:t>
      </w:r>
      <w:r w:rsidR="00C56C07" w:rsidRPr="007244B1">
        <w:rPr>
          <w:rFonts w:asciiTheme="majorHAnsi" w:hAnsiTheme="majorHAnsi" w:cstheme="majorHAnsi"/>
          <w:color w:val="262626" w:themeColor="text1" w:themeTint="D9"/>
        </w:rPr>
        <w:t xml:space="preserve"> w Pruszkowie pomiędzy:</w:t>
      </w:r>
    </w:p>
    <w:p w14:paraId="2DF6EAF6" w14:textId="77777777" w:rsidR="005C2F26" w:rsidRPr="005C2F26" w:rsidRDefault="005C2F26" w:rsidP="005C2F26">
      <w:pPr>
        <w:widowControl w:val="0"/>
        <w:suppressAutoHyphens/>
        <w:autoSpaceDE w:val="0"/>
        <w:spacing w:after="0" w:line="240" w:lineRule="auto"/>
        <w:jc w:val="both"/>
        <w:rPr>
          <w:rFonts w:asciiTheme="majorHAnsi" w:eastAsia="Times New Roman" w:hAnsiTheme="majorHAnsi" w:cstheme="majorHAnsi"/>
          <w:color w:val="262626" w:themeColor="text1" w:themeTint="D9"/>
          <w:lang w:eastAsia="ar-SA"/>
        </w:rPr>
      </w:pPr>
      <w:r w:rsidRPr="005C2F26">
        <w:rPr>
          <w:rFonts w:asciiTheme="majorHAnsi" w:eastAsia="Calibri" w:hAnsiTheme="majorHAnsi" w:cstheme="majorHAnsi"/>
          <w:b/>
          <w:bCs/>
          <w:color w:val="262626" w:themeColor="text1" w:themeTint="D9"/>
        </w:rPr>
        <w:t xml:space="preserve">Towarzystwem Budownictwa Społecznego „Zieleń Miejska” Sp. z o.o. </w:t>
      </w:r>
      <w:r w:rsidRPr="005C2F26">
        <w:rPr>
          <w:rFonts w:asciiTheme="majorHAnsi" w:eastAsia="Calibri" w:hAnsiTheme="majorHAnsi" w:cstheme="majorHAnsi"/>
          <w:color w:val="262626" w:themeColor="text1" w:themeTint="D9"/>
        </w:rPr>
        <w:t xml:space="preserve">z siedzibą w Pruszkowie  przy </w:t>
      </w:r>
      <w:r w:rsidRPr="005C2F26">
        <w:rPr>
          <w:rFonts w:asciiTheme="majorHAnsi" w:eastAsia="Calibri" w:hAnsiTheme="majorHAnsi" w:cstheme="majorHAnsi"/>
          <w:color w:val="262626" w:themeColor="text1" w:themeTint="D9"/>
        </w:rPr>
        <w:br/>
        <w:t xml:space="preserve">ul. Gordziałkowskiego 9, Sąd Rejonowy dla m.st Warszawy w Warszawie, wpisaną do rejestru przedsiębiorców Krajowego Rejestru Sądowego nr KRS: 0000039568, NIP 534 19 78 531, REGON 013017973, </w:t>
      </w:r>
      <w:r w:rsidRPr="005C2F26">
        <w:rPr>
          <w:rFonts w:asciiTheme="majorHAnsi" w:eastAsia="Arial" w:hAnsiTheme="majorHAnsi" w:cstheme="majorHAnsi"/>
          <w:color w:val="262626" w:themeColor="text1" w:themeTint="D9"/>
          <w:lang w:eastAsia="ar-SA"/>
        </w:rPr>
        <w:t xml:space="preserve">kapitał zakładowy w wysokości </w:t>
      </w:r>
      <w:r w:rsidRPr="005C2F26">
        <w:rPr>
          <w:rFonts w:asciiTheme="majorHAnsi" w:eastAsia="Times New Roman" w:hAnsiTheme="majorHAnsi" w:cstheme="majorHAnsi"/>
          <w:color w:val="262626" w:themeColor="text1" w:themeTint="D9"/>
          <w:lang w:eastAsia="ar-SA"/>
        </w:rPr>
        <w:t>54 091 114,72 zł</w:t>
      </w:r>
      <w:r w:rsidRPr="005C2F26">
        <w:rPr>
          <w:rFonts w:asciiTheme="majorHAnsi" w:eastAsia="Arial" w:hAnsiTheme="majorHAnsi" w:cstheme="majorHAnsi"/>
          <w:color w:val="262626" w:themeColor="text1" w:themeTint="D9"/>
          <w:lang w:eastAsia="ar-SA"/>
        </w:rPr>
        <w:t xml:space="preserve">, </w:t>
      </w:r>
      <w:r w:rsidRPr="005C2F26">
        <w:rPr>
          <w:rFonts w:asciiTheme="majorHAnsi" w:eastAsia="Times New Roman" w:hAnsiTheme="majorHAnsi" w:cstheme="majorHAnsi"/>
          <w:color w:val="262626" w:themeColor="text1" w:themeTint="D9"/>
          <w:lang w:eastAsia="ar-SA"/>
        </w:rPr>
        <w:t xml:space="preserve"> </w:t>
      </w:r>
    </w:p>
    <w:p w14:paraId="74A0B8E7" w14:textId="77777777" w:rsidR="005C2F26" w:rsidRPr="005C2F26" w:rsidRDefault="005C2F26" w:rsidP="005C2F26">
      <w:pPr>
        <w:widowControl w:val="0"/>
        <w:suppressAutoHyphens/>
        <w:autoSpaceDE w:val="0"/>
        <w:spacing w:after="0" w:line="240" w:lineRule="auto"/>
        <w:jc w:val="both"/>
        <w:rPr>
          <w:rFonts w:asciiTheme="majorHAnsi" w:eastAsia="Calibri" w:hAnsiTheme="majorHAnsi" w:cstheme="majorHAnsi"/>
          <w:b/>
          <w:bCs/>
          <w:color w:val="262626" w:themeColor="text1" w:themeTint="D9"/>
          <w:highlight w:val="yellow"/>
        </w:rPr>
      </w:pPr>
      <w:r w:rsidRPr="005C2F26">
        <w:rPr>
          <w:rFonts w:asciiTheme="majorHAnsi" w:eastAsia="Calibri" w:hAnsiTheme="majorHAnsi" w:cstheme="majorHAnsi"/>
          <w:color w:val="262626" w:themeColor="text1" w:themeTint="D9"/>
        </w:rPr>
        <w:t xml:space="preserve">reprezentowanym przez: </w:t>
      </w:r>
      <w:r w:rsidRPr="005C2F26">
        <w:rPr>
          <w:rFonts w:asciiTheme="majorHAnsi" w:eastAsia="Calibri" w:hAnsiTheme="majorHAnsi" w:cstheme="majorHAnsi"/>
          <w:b/>
          <w:bCs/>
          <w:color w:val="262626" w:themeColor="text1" w:themeTint="D9"/>
        </w:rPr>
        <w:t>Pawła Wiśniewskiego</w:t>
      </w:r>
      <w:r w:rsidRPr="005C2F26">
        <w:rPr>
          <w:rFonts w:asciiTheme="majorHAnsi" w:eastAsia="Calibri" w:hAnsiTheme="majorHAnsi" w:cstheme="majorHAnsi"/>
          <w:color w:val="262626" w:themeColor="text1" w:themeTint="D9"/>
        </w:rPr>
        <w:t xml:space="preserve"> – Prezesa Zarządu </w:t>
      </w:r>
    </w:p>
    <w:p w14:paraId="54E27871" w14:textId="77777777" w:rsidR="005C2F26" w:rsidRPr="005C2F26" w:rsidRDefault="005C2F26" w:rsidP="005C2F26">
      <w:pPr>
        <w:widowControl w:val="0"/>
        <w:suppressAutoHyphens/>
        <w:autoSpaceDE w:val="0"/>
        <w:spacing w:after="0" w:line="240" w:lineRule="auto"/>
        <w:jc w:val="both"/>
        <w:rPr>
          <w:rFonts w:asciiTheme="majorHAnsi" w:eastAsia="Calibri" w:hAnsiTheme="majorHAnsi" w:cstheme="majorHAnsi"/>
          <w:color w:val="262626" w:themeColor="text1" w:themeTint="D9"/>
        </w:rPr>
      </w:pPr>
      <w:r w:rsidRPr="005C2F26">
        <w:rPr>
          <w:rFonts w:asciiTheme="majorHAnsi" w:eastAsia="Calibri" w:hAnsiTheme="majorHAnsi" w:cstheme="majorHAnsi"/>
          <w:color w:val="262626" w:themeColor="text1" w:themeTint="D9"/>
        </w:rPr>
        <w:t xml:space="preserve">zwane dalej </w:t>
      </w:r>
      <w:r w:rsidRPr="005C2F26">
        <w:rPr>
          <w:rFonts w:asciiTheme="majorHAnsi" w:eastAsia="Calibri" w:hAnsiTheme="majorHAnsi" w:cstheme="majorHAnsi"/>
          <w:b/>
          <w:bCs/>
          <w:color w:val="262626" w:themeColor="text1" w:themeTint="D9"/>
        </w:rPr>
        <w:t>”Zamawiającym”</w:t>
      </w:r>
      <w:r w:rsidRPr="005C2F26">
        <w:rPr>
          <w:rFonts w:asciiTheme="majorHAnsi" w:eastAsia="Calibri" w:hAnsiTheme="majorHAnsi" w:cstheme="majorHAnsi"/>
          <w:color w:val="262626" w:themeColor="text1" w:themeTint="D9"/>
        </w:rPr>
        <w:t xml:space="preserve"> </w:t>
      </w:r>
    </w:p>
    <w:p w14:paraId="3F222D67" w14:textId="2DD00645" w:rsidR="00CC6B25" w:rsidRPr="007244B1" w:rsidRDefault="00CC6B25" w:rsidP="009E4814">
      <w:pPr>
        <w:tabs>
          <w:tab w:val="left" w:pos="9214"/>
          <w:tab w:val="left" w:pos="9781"/>
        </w:tabs>
        <w:spacing w:after="0" w:line="240" w:lineRule="auto"/>
        <w:ind w:right="425"/>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a </w:t>
      </w:r>
    </w:p>
    <w:p w14:paraId="44CB10D0" w14:textId="0D465DB0" w:rsidR="00CC6B25" w:rsidRPr="007244B1" w:rsidRDefault="00CC6B25" w:rsidP="00FF1C1A">
      <w:pPr>
        <w:tabs>
          <w:tab w:val="left" w:pos="9214"/>
          <w:tab w:val="left" w:pos="9781"/>
        </w:tabs>
        <w:spacing w:after="0" w:line="240" w:lineRule="auto"/>
        <w:ind w:right="-1"/>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 z siedzibą w …………………………….., kod pocztowy ………………….., </w:t>
      </w:r>
      <w:r w:rsidR="005C2F26">
        <w:rPr>
          <w:rFonts w:asciiTheme="majorHAnsi" w:hAnsiTheme="majorHAnsi" w:cstheme="majorHAnsi"/>
          <w:color w:val="262626" w:themeColor="text1" w:themeTint="D9"/>
        </w:rPr>
        <w:t>NIP………………………. REGON……………………….</w:t>
      </w:r>
    </w:p>
    <w:p w14:paraId="048FAEB1" w14:textId="5F545664" w:rsidR="00CC6B25" w:rsidRPr="007244B1" w:rsidRDefault="00CC6B25" w:rsidP="00FF1C1A">
      <w:pPr>
        <w:tabs>
          <w:tab w:val="left" w:pos="9214"/>
          <w:tab w:val="left" w:pos="9781"/>
        </w:tabs>
        <w:spacing w:after="0" w:line="240" w:lineRule="auto"/>
        <w:ind w:right="-1"/>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zwanym dalej </w:t>
      </w:r>
      <w:r w:rsidRPr="007244B1">
        <w:rPr>
          <w:rFonts w:asciiTheme="majorHAnsi" w:hAnsiTheme="majorHAnsi" w:cstheme="majorHAnsi"/>
          <w:b/>
          <w:bCs/>
          <w:color w:val="262626" w:themeColor="text1" w:themeTint="D9"/>
        </w:rPr>
        <w:t>Wykonawcą</w:t>
      </w:r>
      <w:r w:rsidRPr="007244B1">
        <w:rPr>
          <w:rFonts w:asciiTheme="majorHAnsi" w:hAnsiTheme="majorHAnsi" w:cstheme="majorHAnsi"/>
          <w:color w:val="262626" w:themeColor="text1" w:themeTint="D9"/>
        </w:rPr>
        <w:t>, reprezentowanym  przez: ………………………………………………………………….,</w:t>
      </w:r>
    </w:p>
    <w:p w14:paraId="172D66F0" w14:textId="77777777" w:rsidR="00CC6B25" w:rsidRPr="007244B1" w:rsidRDefault="00CC6B25" w:rsidP="00FF1C1A">
      <w:pPr>
        <w:tabs>
          <w:tab w:val="left" w:pos="7655"/>
          <w:tab w:val="left" w:pos="7938"/>
          <w:tab w:val="left" w:pos="9781"/>
        </w:tabs>
        <w:spacing w:after="0" w:line="240" w:lineRule="auto"/>
        <w:ind w:right="-1"/>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zwanymi dalej łącznie </w:t>
      </w:r>
      <w:r w:rsidRPr="007244B1">
        <w:rPr>
          <w:rFonts w:asciiTheme="majorHAnsi" w:hAnsiTheme="majorHAnsi" w:cstheme="majorHAnsi"/>
          <w:b/>
          <w:bCs/>
          <w:color w:val="262626" w:themeColor="text1" w:themeTint="D9"/>
        </w:rPr>
        <w:t>Stronami.</w:t>
      </w:r>
    </w:p>
    <w:p w14:paraId="058D3141" w14:textId="77777777" w:rsidR="005C2F26" w:rsidRDefault="005C2F26" w:rsidP="00383E22">
      <w:pPr>
        <w:spacing w:after="0" w:line="240" w:lineRule="auto"/>
        <w:jc w:val="both"/>
        <w:rPr>
          <w:rFonts w:asciiTheme="majorHAnsi" w:eastAsia="ComicSansMS,Bold" w:hAnsiTheme="majorHAnsi" w:cstheme="majorHAnsi"/>
          <w:color w:val="262626" w:themeColor="text1" w:themeTint="D9"/>
        </w:rPr>
      </w:pPr>
    </w:p>
    <w:p w14:paraId="1371FA4A" w14:textId="5F84D285" w:rsidR="00CC6B25" w:rsidRPr="007244B1" w:rsidRDefault="00CC6B25" w:rsidP="00383E22">
      <w:pPr>
        <w:spacing w:after="0" w:line="240" w:lineRule="auto"/>
        <w:jc w:val="both"/>
        <w:rPr>
          <w:rFonts w:asciiTheme="majorHAnsi" w:eastAsia="ComicSansMS,Bold" w:hAnsiTheme="majorHAnsi" w:cstheme="majorHAnsi"/>
          <w:color w:val="262626" w:themeColor="text1" w:themeTint="D9"/>
        </w:rPr>
      </w:pPr>
      <w:r w:rsidRPr="007244B1">
        <w:rPr>
          <w:rFonts w:asciiTheme="majorHAnsi" w:eastAsia="ComicSansMS,Bold" w:hAnsiTheme="majorHAnsi" w:cstheme="majorHAnsi"/>
          <w:color w:val="262626" w:themeColor="text1" w:themeTint="D9"/>
        </w:rPr>
        <w:t xml:space="preserve">W rezultacie dokonania przez Zamawiającego wyboru oferty Wykonawcy, została zawarta niniejsza Umowa, zwana dalej "Umową" o następującej treści:                                                                 </w:t>
      </w:r>
    </w:p>
    <w:p w14:paraId="169BA08F" w14:textId="0E9FD31B" w:rsidR="00CC6B25" w:rsidRPr="007244B1" w:rsidRDefault="00CC6B25" w:rsidP="00FF1C1A">
      <w:pPr>
        <w:spacing w:after="0" w:line="240" w:lineRule="auto"/>
        <w:ind w:right="-1"/>
        <w:jc w:val="both"/>
        <w:rPr>
          <w:rFonts w:asciiTheme="majorHAnsi" w:hAnsiTheme="majorHAnsi" w:cstheme="majorHAnsi"/>
          <w:i/>
          <w:iCs/>
          <w:color w:val="262626" w:themeColor="text1" w:themeTint="D9"/>
          <w:lang w:eastAsia="ar-SA"/>
        </w:rPr>
      </w:pPr>
      <w:r w:rsidRPr="007244B1">
        <w:rPr>
          <w:rFonts w:asciiTheme="majorHAnsi" w:eastAsia="ComicSansMS,Bold" w:hAnsiTheme="majorHAnsi" w:cstheme="majorHAnsi"/>
          <w:i/>
          <w:iCs/>
          <w:color w:val="262626" w:themeColor="text1" w:themeTint="D9"/>
        </w:rPr>
        <w:t>/nie znajdują tu zastosowania przepisy ustawy z dnia 11 września 2019 r. Prawo zamówień publicznych w myśl art. 2 ust. 1 pkt. 1 (</w:t>
      </w:r>
      <w:proofErr w:type="spellStart"/>
      <w:r w:rsidR="005C2F26" w:rsidRPr="005C2F26">
        <w:rPr>
          <w:rFonts w:asciiTheme="majorHAnsi" w:eastAsia="ComicSansMS,Bold" w:hAnsiTheme="majorHAnsi" w:cstheme="majorHAnsi"/>
          <w:i/>
          <w:iCs/>
          <w:color w:val="262626" w:themeColor="text1" w:themeTint="D9"/>
        </w:rPr>
        <w:t>t.j</w:t>
      </w:r>
      <w:proofErr w:type="spellEnd"/>
      <w:r w:rsidR="005C2F26" w:rsidRPr="005C2F26">
        <w:rPr>
          <w:rFonts w:asciiTheme="majorHAnsi" w:eastAsia="ComicSansMS,Bold" w:hAnsiTheme="majorHAnsi" w:cstheme="majorHAnsi"/>
          <w:i/>
          <w:iCs/>
          <w:color w:val="262626" w:themeColor="text1" w:themeTint="D9"/>
        </w:rPr>
        <w:t xml:space="preserve">. Dz. U. 2024, poz. 1320 </w:t>
      </w:r>
      <w:r w:rsidRPr="007244B1">
        <w:rPr>
          <w:rFonts w:asciiTheme="majorHAnsi" w:eastAsia="ComicSansMS,Bold" w:hAnsiTheme="majorHAnsi" w:cstheme="majorHAnsi"/>
          <w:i/>
          <w:iCs/>
          <w:color w:val="262626" w:themeColor="text1" w:themeTint="D9"/>
        </w:rPr>
        <w:t xml:space="preserve">ze zmianami). </w:t>
      </w:r>
    </w:p>
    <w:p w14:paraId="76A211BD" w14:textId="3344852A" w:rsidR="00B72370" w:rsidRPr="007244B1" w:rsidRDefault="005C2F26" w:rsidP="005A017F">
      <w:pPr>
        <w:spacing w:after="0" w:line="240" w:lineRule="auto"/>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p>
    <w:p w14:paraId="0057AF7B" w14:textId="64C8639B" w:rsidR="00C56C07" w:rsidRPr="007244B1" w:rsidRDefault="00C56C07" w:rsidP="00A04D84">
      <w:pPr>
        <w:tabs>
          <w:tab w:val="left" w:pos="4395"/>
        </w:tabs>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1</w:t>
      </w:r>
    </w:p>
    <w:p w14:paraId="57088F8E" w14:textId="0F7766FF" w:rsidR="003C33CD" w:rsidRPr="007244B1" w:rsidRDefault="009F3FDC" w:rsidP="00713035">
      <w:pPr>
        <w:spacing w:after="0" w:line="240" w:lineRule="auto"/>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Przedmiot i zakres rzeczowy</w:t>
      </w:r>
      <w:r w:rsidR="00D42594" w:rsidRPr="007244B1">
        <w:rPr>
          <w:rFonts w:asciiTheme="majorHAnsi" w:hAnsiTheme="majorHAnsi" w:cstheme="majorHAnsi"/>
          <w:b/>
          <w:bCs/>
          <w:color w:val="262626" w:themeColor="text1" w:themeTint="D9"/>
          <w:u w:val="single"/>
        </w:rPr>
        <w:t xml:space="preserve"> </w:t>
      </w:r>
    </w:p>
    <w:p w14:paraId="0466C104" w14:textId="09E4DCC0" w:rsidR="00755058" w:rsidRDefault="009D4A8A" w:rsidP="009D4A8A">
      <w:pPr>
        <w:autoSpaceDE w:val="0"/>
        <w:spacing w:after="0" w:line="240" w:lineRule="auto"/>
        <w:jc w:val="both"/>
        <w:rPr>
          <w:rFonts w:asciiTheme="majorHAnsi" w:hAnsiTheme="majorHAnsi" w:cstheme="majorHAnsi"/>
          <w:b/>
          <w:bCs/>
          <w:iCs/>
          <w:color w:val="262626" w:themeColor="text1" w:themeTint="D9"/>
          <w:spacing w:val="-6"/>
        </w:rPr>
      </w:pPr>
      <w:r w:rsidRPr="007244B1">
        <w:rPr>
          <w:rFonts w:asciiTheme="majorHAnsi" w:eastAsia="Times New Roman" w:hAnsiTheme="majorHAnsi" w:cstheme="majorHAnsi"/>
          <w:color w:val="262626" w:themeColor="text1" w:themeTint="D9"/>
          <w:lang w:eastAsia="pl-PL"/>
        </w:rPr>
        <w:t xml:space="preserve">1. Przedmiotem umowy jest </w:t>
      </w:r>
      <w:r w:rsidR="00755058" w:rsidRPr="00755058">
        <w:rPr>
          <w:rFonts w:asciiTheme="majorHAnsi" w:hAnsiTheme="majorHAnsi" w:cstheme="majorHAnsi"/>
          <w:b/>
          <w:bCs/>
          <w:iCs/>
          <w:color w:val="262626" w:themeColor="text1" w:themeTint="D9"/>
          <w:spacing w:val="-6"/>
        </w:rPr>
        <w:t xml:space="preserve">„Remont odwodnienia </w:t>
      </w:r>
      <w:r w:rsidR="00A34AF5">
        <w:rPr>
          <w:rFonts w:asciiTheme="majorHAnsi" w:hAnsiTheme="majorHAnsi" w:cstheme="majorHAnsi"/>
          <w:b/>
          <w:bCs/>
          <w:iCs/>
          <w:color w:val="262626" w:themeColor="text1" w:themeTint="D9"/>
          <w:spacing w:val="-6"/>
        </w:rPr>
        <w:t xml:space="preserve">dwóch </w:t>
      </w:r>
      <w:r w:rsidR="00755058" w:rsidRPr="00755058">
        <w:rPr>
          <w:rFonts w:asciiTheme="majorHAnsi" w:hAnsiTheme="majorHAnsi" w:cstheme="majorHAnsi"/>
          <w:b/>
          <w:bCs/>
          <w:iCs/>
          <w:color w:val="262626" w:themeColor="text1" w:themeTint="D9"/>
          <w:spacing w:val="-6"/>
        </w:rPr>
        <w:t xml:space="preserve">parkingów przy budynkach mieszkalnych wielorodzinnych przy ul. Piłsudskiego 21 </w:t>
      </w:r>
      <w:r w:rsidR="00471C35">
        <w:rPr>
          <w:rFonts w:asciiTheme="majorHAnsi" w:hAnsiTheme="majorHAnsi" w:cstheme="majorHAnsi"/>
          <w:b/>
          <w:bCs/>
          <w:iCs/>
          <w:color w:val="262626" w:themeColor="text1" w:themeTint="D9"/>
          <w:spacing w:val="-6"/>
        </w:rPr>
        <w:t>D</w:t>
      </w:r>
      <w:r w:rsidR="00755058" w:rsidRPr="00755058">
        <w:rPr>
          <w:rFonts w:asciiTheme="majorHAnsi" w:hAnsiTheme="majorHAnsi" w:cstheme="majorHAnsi"/>
          <w:b/>
          <w:bCs/>
          <w:iCs/>
          <w:color w:val="262626" w:themeColor="text1" w:themeTint="D9"/>
          <w:spacing w:val="-6"/>
        </w:rPr>
        <w:t xml:space="preserve">, 23 </w:t>
      </w:r>
      <w:r w:rsidR="00471C35">
        <w:rPr>
          <w:rFonts w:asciiTheme="majorHAnsi" w:hAnsiTheme="majorHAnsi" w:cstheme="majorHAnsi"/>
          <w:b/>
          <w:bCs/>
          <w:iCs/>
          <w:color w:val="262626" w:themeColor="text1" w:themeTint="D9"/>
          <w:spacing w:val="-6"/>
        </w:rPr>
        <w:t>C</w:t>
      </w:r>
      <w:r w:rsidR="00755058" w:rsidRPr="00755058">
        <w:rPr>
          <w:rFonts w:asciiTheme="majorHAnsi" w:hAnsiTheme="majorHAnsi" w:cstheme="majorHAnsi"/>
          <w:b/>
          <w:bCs/>
          <w:iCs/>
          <w:color w:val="262626" w:themeColor="text1" w:themeTint="D9"/>
          <w:spacing w:val="-6"/>
        </w:rPr>
        <w:t xml:space="preserve"> w Brwinowie</w:t>
      </w:r>
      <w:r w:rsidR="00755058">
        <w:rPr>
          <w:rFonts w:asciiTheme="majorHAnsi" w:hAnsiTheme="majorHAnsi" w:cstheme="majorHAnsi"/>
          <w:b/>
          <w:bCs/>
          <w:iCs/>
          <w:color w:val="262626" w:themeColor="text1" w:themeTint="D9"/>
          <w:spacing w:val="-6"/>
        </w:rPr>
        <w:t>”.</w:t>
      </w:r>
    </w:p>
    <w:p w14:paraId="1A95146C" w14:textId="54596439" w:rsidR="009D4A8A" w:rsidRPr="007244B1" w:rsidRDefault="009D4A8A" w:rsidP="009D4A8A">
      <w:pPr>
        <w:autoSpaceDE w:val="0"/>
        <w:spacing w:after="0" w:line="240" w:lineRule="auto"/>
        <w:jc w:val="both"/>
        <w:rPr>
          <w:rFonts w:asciiTheme="majorHAnsi" w:hAnsiTheme="majorHAnsi" w:cstheme="majorHAnsi"/>
          <w:color w:val="262626" w:themeColor="text1" w:themeTint="D9"/>
          <w:kern w:val="2"/>
        </w:rPr>
      </w:pPr>
      <w:r w:rsidRPr="007244B1">
        <w:rPr>
          <w:rFonts w:asciiTheme="majorHAnsi" w:hAnsiTheme="majorHAnsi" w:cstheme="majorHAnsi"/>
          <w:color w:val="262626" w:themeColor="text1" w:themeTint="D9"/>
          <w:kern w:val="2"/>
        </w:rPr>
        <w:t xml:space="preserve">2. </w:t>
      </w:r>
      <w:r w:rsidR="003D0BC4" w:rsidRPr="007244B1">
        <w:rPr>
          <w:rFonts w:asciiTheme="majorHAnsi" w:hAnsiTheme="majorHAnsi" w:cstheme="majorHAnsi"/>
          <w:color w:val="262626" w:themeColor="text1" w:themeTint="D9"/>
          <w:kern w:val="2"/>
        </w:rPr>
        <w:t xml:space="preserve"> </w:t>
      </w:r>
      <w:r w:rsidRPr="007244B1">
        <w:rPr>
          <w:rFonts w:asciiTheme="majorHAnsi" w:hAnsiTheme="majorHAnsi" w:cstheme="majorHAnsi"/>
          <w:color w:val="262626" w:themeColor="text1" w:themeTint="D9"/>
          <w:kern w:val="2"/>
        </w:rPr>
        <w:t>Zakres prac:</w:t>
      </w:r>
    </w:p>
    <w:p w14:paraId="786F3951" w14:textId="699D2C9A" w:rsidR="00990CA2" w:rsidRDefault="00990CA2" w:rsidP="009D4A8A">
      <w:pPr>
        <w:autoSpaceDE w:val="0"/>
        <w:spacing w:after="0" w:line="240" w:lineRule="auto"/>
        <w:jc w:val="both"/>
        <w:rPr>
          <w:rFonts w:asciiTheme="majorHAnsi" w:hAnsiTheme="majorHAnsi" w:cstheme="majorHAnsi"/>
          <w:color w:val="262626" w:themeColor="text1" w:themeTint="D9"/>
          <w:kern w:val="2"/>
        </w:rPr>
      </w:pPr>
      <w:r w:rsidRPr="007244B1">
        <w:rPr>
          <w:rFonts w:asciiTheme="majorHAnsi" w:hAnsiTheme="majorHAnsi" w:cstheme="majorHAnsi"/>
          <w:color w:val="262626" w:themeColor="text1" w:themeTint="D9"/>
          <w:kern w:val="2"/>
        </w:rPr>
        <w:t xml:space="preserve">- oczyszczenie </w:t>
      </w:r>
      <w:r w:rsidR="00755058">
        <w:rPr>
          <w:rFonts w:asciiTheme="majorHAnsi" w:hAnsiTheme="majorHAnsi" w:cstheme="majorHAnsi"/>
          <w:color w:val="262626" w:themeColor="text1" w:themeTint="D9"/>
          <w:kern w:val="2"/>
        </w:rPr>
        <w:t>czterech</w:t>
      </w:r>
      <w:r w:rsidRPr="007244B1">
        <w:rPr>
          <w:rFonts w:asciiTheme="majorHAnsi" w:hAnsiTheme="majorHAnsi" w:cstheme="majorHAnsi"/>
          <w:color w:val="262626" w:themeColor="text1" w:themeTint="D9"/>
          <w:kern w:val="2"/>
        </w:rPr>
        <w:t xml:space="preserve"> istniejących studni chłonnych;</w:t>
      </w:r>
    </w:p>
    <w:p w14:paraId="18EA376F" w14:textId="582C33A7" w:rsidR="00755058" w:rsidRDefault="00755058"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demontaż i ponowny montaż oraz oczyszczenie studzienek kanalizacji ściekowej- 2 szt.;</w:t>
      </w:r>
    </w:p>
    <w:p w14:paraId="03C51224" w14:textId="63CCA098" w:rsidR="00755058" w:rsidRDefault="00755058"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w:t>
      </w:r>
      <w:r w:rsidR="00524B11">
        <w:rPr>
          <w:rFonts w:asciiTheme="majorHAnsi" w:hAnsiTheme="majorHAnsi" w:cstheme="majorHAnsi"/>
          <w:color w:val="262626" w:themeColor="text1" w:themeTint="D9"/>
          <w:kern w:val="2"/>
        </w:rPr>
        <w:t xml:space="preserve">rozbiórka nawierzchni z kostki betonowej pod studnię zbiorczą </w:t>
      </w:r>
      <w:proofErr w:type="spellStart"/>
      <w:r w:rsidR="00524B11">
        <w:rPr>
          <w:rFonts w:asciiTheme="majorHAnsi" w:hAnsiTheme="majorHAnsi" w:cstheme="majorHAnsi"/>
          <w:color w:val="262626" w:themeColor="text1" w:themeTint="D9"/>
          <w:kern w:val="2"/>
        </w:rPr>
        <w:t>dn</w:t>
      </w:r>
      <w:proofErr w:type="spellEnd"/>
      <w:r w:rsidR="00524B11">
        <w:rPr>
          <w:rFonts w:asciiTheme="majorHAnsi" w:hAnsiTheme="majorHAnsi" w:cstheme="majorHAnsi"/>
          <w:color w:val="262626" w:themeColor="text1" w:themeTint="D9"/>
          <w:kern w:val="2"/>
        </w:rPr>
        <w:t xml:space="preserve"> 1500 mm, oraz pod kanały rurowe PCV </w:t>
      </w:r>
      <w:proofErr w:type="spellStart"/>
      <w:r w:rsidR="00524B11">
        <w:rPr>
          <w:rFonts w:asciiTheme="majorHAnsi" w:hAnsiTheme="majorHAnsi" w:cstheme="majorHAnsi"/>
          <w:color w:val="262626" w:themeColor="text1" w:themeTint="D9"/>
          <w:kern w:val="2"/>
        </w:rPr>
        <w:t>dn</w:t>
      </w:r>
      <w:proofErr w:type="spellEnd"/>
      <w:r w:rsidR="00524B11">
        <w:rPr>
          <w:rFonts w:asciiTheme="majorHAnsi" w:hAnsiTheme="majorHAnsi" w:cstheme="majorHAnsi"/>
          <w:color w:val="262626" w:themeColor="text1" w:themeTint="D9"/>
          <w:kern w:val="2"/>
        </w:rPr>
        <w:t xml:space="preserve"> 200 mm i wokół istniejących studzienek i wpustów, wraz z rozbiórką podbudowy;</w:t>
      </w:r>
    </w:p>
    <w:p w14:paraId="13CC1348" w14:textId="4386DDBC"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kanałów rurowych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200 mm PCV łączących istniejące studnie ściekowe z nową studnią zbiorczą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mm;</w:t>
      </w:r>
    </w:p>
    <w:p w14:paraId="06CD5BB4" w14:textId="45EE2F02"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kanałów rurowych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200 PCV łączących kratki ściekowe ze studnią chłonną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mm;</w:t>
      </w:r>
    </w:p>
    <w:p w14:paraId="176499BC" w14:textId="0931FCEB"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betonowej studni chłonnej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mm na parkingu;</w:t>
      </w:r>
    </w:p>
    <w:p w14:paraId="3B34B929" w14:textId="0252CB89"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studni rozdzielnej PCV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400 mm na instalacji drenażowej;</w:t>
      </w:r>
    </w:p>
    <w:p w14:paraId="4DE1E804" w14:textId="478B81C5"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montaż rur drenarskich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200 – 30 </w:t>
      </w:r>
      <w:proofErr w:type="spellStart"/>
      <w:r>
        <w:rPr>
          <w:rFonts w:asciiTheme="majorHAnsi" w:hAnsiTheme="majorHAnsi" w:cstheme="majorHAnsi"/>
          <w:color w:val="262626" w:themeColor="text1" w:themeTint="D9"/>
          <w:kern w:val="2"/>
        </w:rPr>
        <w:t>mb</w:t>
      </w:r>
      <w:proofErr w:type="spellEnd"/>
      <w:r>
        <w:rPr>
          <w:rFonts w:asciiTheme="majorHAnsi" w:hAnsiTheme="majorHAnsi" w:cstheme="majorHAnsi"/>
          <w:color w:val="262626" w:themeColor="text1" w:themeTint="D9"/>
          <w:kern w:val="2"/>
        </w:rPr>
        <w:t xml:space="preserve"> łącznie z obsypaniem tłuczniem i obłożeniem geowłókniną;</w:t>
      </w:r>
    </w:p>
    <w:p w14:paraId="2ABFA8B8" w14:textId="6B7B0625" w:rsidR="00524B11" w:rsidRDefault="00524B11"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xml:space="preserve">- połączenie studni zbiorczej </w:t>
      </w:r>
      <w:proofErr w:type="spellStart"/>
      <w:r>
        <w:rPr>
          <w:rFonts w:asciiTheme="majorHAnsi" w:hAnsiTheme="majorHAnsi" w:cstheme="majorHAnsi"/>
          <w:color w:val="262626" w:themeColor="text1" w:themeTint="D9"/>
          <w:kern w:val="2"/>
        </w:rPr>
        <w:t>dn</w:t>
      </w:r>
      <w:proofErr w:type="spellEnd"/>
      <w:r>
        <w:rPr>
          <w:rFonts w:asciiTheme="majorHAnsi" w:hAnsiTheme="majorHAnsi" w:cstheme="majorHAnsi"/>
          <w:color w:val="262626" w:themeColor="text1" w:themeTint="D9"/>
          <w:kern w:val="2"/>
        </w:rPr>
        <w:t xml:space="preserve"> 1500 </w:t>
      </w:r>
      <w:r w:rsidR="0085735F">
        <w:rPr>
          <w:rFonts w:asciiTheme="majorHAnsi" w:hAnsiTheme="majorHAnsi" w:cstheme="majorHAnsi"/>
          <w:color w:val="262626" w:themeColor="text1" w:themeTint="D9"/>
          <w:kern w:val="2"/>
        </w:rPr>
        <w:t xml:space="preserve">kanałem rurowym PCV </w:t>
      </w:r>
      <w:proofErr w:type="spellStart"/>
      <w:r w:rsidR="0085735F">
        <w:rPr>
          <w:rFonts w:asciiTheme="majorHAnsi" w:hAnsiTheme="majorHAnsi" w:cstheme="majorHAnsi"/>
          <w:color w:val="262626" w:themeColor="text1" w:themeTint="D9"/>
          <w:kern w:val="2"/>
        </w:rPr>
        <w:t>dn</w:t>
      </w:r>
      <w:proofErr w:type="spellEnd"/>
      <w:r w:rsidR="0085735F">
        <w:rPr>
          <w:rFonts w:asciiTheme="majorHAnsi" w:hAnsiTheme="majorHAnsi" w:cstheme="majorHAnsi"/>
          <w:color w:val="262626" w:themeColor="text1" w:themeTint="D9"/>
          <w:kern w:val="2"/>
        </w:rPr>
        <w:t xml:space="preserve"> 200 m ze studnią rozdzielczą </w:t>
      </w:r>
      <w:proofErr w:type="spellStart"/>
      <w:r w:rsidR="0085735F">
        <w:rPr>
          <w:rFonts w:asciiTheme="majorHAnsi" w:hAnsiTheme="majorHAnsi" w:cstheme="majorHAnsi"/>
          <w:color w:val="262626" w:themeColor="text1" w:themeTint="D9"/>
          <w:kern w:val="2"/>
        </w:rPr>
        <w:t>dn</w:t>
      </w:r>
      <w:proofErr w:type="spellEnd"/>
      <w:r w:rsidR="0085735F">
        <w:rPr>
          <w:rFonts w:asciiTheme="majorHAnsi" w:hAnsiTheme="majorHAnsi" w:cstheme="majorHAnsi"/>
          <w:color w:val="262626" w:themeColor="text1" w:themeTint="D9"/>
          <w:kern w:val="2"/>
        </w:rPr>
        <w:t xml:space="preserve"> 400 PCV.</w:t>
      </w:r>
    </w:p>
    <w:p w14:paraId="5F34072C" w14:textId="684118CD" w:rsidR="0085735F" w:rsidRDefault="0085735F"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uzupełnienie nawierzchni z kostki betonowej kostką rozbiórkową;</w:t>
      </w:r>
    </w:p>
    <w:p w14:paraId="447524D6" w14:textId="63267368" w:rsidR="0085735F" w:rsidRPr="007244B1" w:rsidRDefault="0085735F" w:rsidP="009D4A8A">
      <w:pPr>
        <w:autoSpaceDE w:val="0"/>
        <w:spacing w:after="0" w:line="240" w:lineRule="auto"/>
        <w:jc w:val="both"/>
        <w:rPr>
          <w:rFonts w:asciiTheme="majorHAnsi" w:hAnsiTheme="majorHAnsi" w:cstheme="majorHAnsi"/>
          <w:color w:val="262626" w:themeColor="text1" w:themeTint="D9"/>
          <w:kern w:val="2"/>
        </w:rPr>
      </w:pPr>
      <w:r>
        <w:rPr>
          <w:rFonts w:asciiTheme="majorHAnsi" w:hAnsiTheme="majorHAnsi" w:cstheme="majorHAnsi"/>
          <w:color w:val="262626" w:themeColor="text1" w:themeTint="D9"/>
          <w:kern w:val="2"/>
        </w:rPr>
        <w:t>- zasianie trawy po wykopach do ułożenia drenażu.</w:t>
      </w:r>
    </w:p>
    <w:p w14:paraId="64018290" w14:textId="2C51772D" w:rsidR="00B72370" w:rsidRPr="007244B1" w:rsidRDefault="009D4A8A" w:rsidP="009D4A8A">
      <w:pPr>
        <w:pStyle w:val="Tekstpodstawowy"/>
        <w:autoSpaceDE w:val="0"/>
        <w:autoSpaceDN w:val="0"/>
        <w:adjustRightInd w:val="0"/>
        <w:spacing w:after="0" w:line="240" w:lineRule="auto"/>
        <w:jc w:val="both"/>
        <w:rPr>
          <w:rFonts w:asciiTheme="majorHAnsi" w:eastAsia="Calibri" w:hAnsiTheme="majorHAnsi" w:cstheme="majorHAnsi"/>
          <w:color w:val="262626" w:themeColor="text1" w:themeTint="D9"/>
        </w:rPr>
      </w:pPr>
      <w:r w:rsidRPr="007244B1">
        <w:rPr>
          <w:rFonts w:asciiTheme="majorHAnsi" w:hAnsiTheme="majorHAnsi" w:cstheme="majorHAnsi"/>
          <w:color w:val="262626" w:themeColor="text1" w:themeTint="D9"/>
        </w:rPr>
        <w:t xml:space="preserve">3. </w:t>
      </w:r>
      <w:r w:rsidR="00B72370" w:rsidRPr="007244B1">
        <w:rPr>
          <w:rFonts w:asciiTheme="majorHAnsi" w:hAnsiTheme="majorHAnsi" w:cstheme="majorHAnsi"/>
          <w:color w:val="262626" w:themeColor="text1" w:themeTint="D9"/>
        </w:rPr>
        <w:t xml:space="preserve">Przedmiot zamówienia musi być wykonany zgodnie </w:t>
      </w:r>
      <w:r w:rsidR="008127FE">
        <w:rPr>
          <w:rFonts w:asciiTheme="majorHAnsi" w:hAnsiTheme="majorHAnsi" w:cstheme="majorHAnsi"/>
          <w:color w:val="262626" w:themeColor="text1" w:themeTint="D9"/>
        </w:rPr>
        <w:t xml:space="preserve">z przedmiarami, </w:t>
      </w:r>
      <w:r w:rsidR="00B72370" w:rsidRPr="007244B1">
        <w:rPr>
          <w:rFonts w:asciiTheme="majorHAnsi" w:hAnsiTheme="majorHAnsi" w:cstheme="majorHAnsi"/>
          <w:color w:val="262626" w:themeColor="text1" w:themeTint="D9"/>
        </w:rPr>
        <w:t>z aktualną wiedzą techniczną, obowiązującymi normami technicznymi, obowiązującymi przepisami oraz w zakresie, terminach i na zasadach określonych w niniejszej umowie.</w:t>
      </w:r>
    </w:p>
    <w:p w14:paraId="26773669" w14:textId="77777777" w:rsidR="005E6EED" w:rsidRPr="007244B1" w:rsidRDefault="005E6EED" w:rsidP="003D0BC4">
      <w:pPr>
        <w:spacing w:after="0" w:line="240" w:lineRule="auto"/>
        <w:rPr>
          <w:rFonts w:asciiTheme="majorHAnsi" w:hAnsiTheme="majorHAnsi" w:cstheme="majorHAnsi"/>
          <w:b/>
          <w:bCs/>
          <w:color w:val="262626" w:themeColor="text1" w:themeTint="D9"/>
        </w:rPr>
      </w:pPr>
    </w:p>
    <w:p w14:paraId="2EDE2704" w14:textId="41EE5C6C" w:rsidR="00B87B4E" w:rsidRPr="007244B1" w:rsidRDefault="00B87B4E" w:rsidP="00A04D84">
      <w:pPr>
        <w:tabs>
          <w:tab w:val="left" w:pos="4536"/>
        </w:tabs>
        <w:spacing w:after="0"/>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9D4A8A" w:rsidRPr="007244B1">
        <w:rPr>
          <w:rFonts w:asciiTheme="majorHAnsi" w:hAnsiTheme="majorHAnsi" w:cstheme="majorHAnsi"/>
          <w:b/>
          <w:bCs/>
          <w:color w:val="262626" w:themeColor="text1" w:themeTint="D9"/>
        </w:rPr>
        <w:t>2</w:t>
      </w:r>
    </w:p>
    <w:p w14:paraId="1B8B9754" w14:textId="77777777" w:rsidR="00B87B4E" w:rsidRPr="00651ED1" w:rsidRDefault="00B87B4E" w:rsidP="00A04D84">
      <w:pPr>
        <w:spacing w:after="0"/>
        <w:jc w:val="center"/>
        <w:rPr>
          <w:rFonts w:asciiTheme="majorHAnsi" w:hAnsiTheme="majorHAnsi" w:cstheme="majorHAnsi"/>
          <w:b/>
          <w:bCs/>
          <w:color w:val="262626" w:themeColor="text1" w:themeTint="D9"/>
          <w:u w:val="single"/>
        </w:rPr>
      </w:pPr>
      <w:r w:rsidRPr="00651ED1">
        <w:rPr>
          <w:rFonts w:asciiTheme="majorHAnsi" w:hAnsiTheme="majorHAnsi" w:cstheme="majorHAnsi"/>
          <w:b/>
          <w:bCs/>
          <w:color w:val="262626" w:themeColor="text1" w:themeTint="D9"/>
          <w:u w:val="single"/>
        </w:rPr>
        <w:t>Ogólne obowiązki Wykonawcy</w:t>
      </w:r>
    </w:p>
    <w:p w14:paraId="0E075DDD" w14:textId="3132F5C2" w:rsidR="00890E27" w:rsidRPr="00651ED1" w:rsidRDefault="00890E27" w:rsidP="00FA4D8B">
      <w:pPr>
        <w:pStyle w:val="Textbody"/>
        <w:numPr>
          <w:ilvl w:val="0"/>
          <w:numId w:val="25"/>
        </w:numPr>
        <w:tabs>
          <w:tab w:val="clear" w:pos="786"/>
        </w:tabs>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Prawidłowego wykonania przedmiotu umowy zgodnie z przedmiarami prac oraz z aktualnie  obowiązującymi polskimi normami, polskim prawem budowlanym, zasadami wiedzy technicznej.</w:t>
      </w:r>
    </w:p>
    <w:p w14:paraId="6F8C8700" w14:textId="11987738" w:rsidR="00890E27" w:rsidRPr="00651ED1" w:rsidRDefault="00890E27" w:rsidP="00FA4D8B">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Urządzenia placu budowy i gospodarowania nim od czasu jego przejęcia od Zamawiającego do czasu wykonania i odbioru przedmiotu umowy, tj. do dnia podpisania końcowego protokołu odbioru przez Zamawiającego oraz ponoszenie odpowiedzialności za szkody powstałe na tym terenie.</w:t>
      </w:r>
    </w:p>
    <w:p w14:paraId="3CA9C835" w14:textId="77777777" w:rsidR="00B87B4E"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Przygotowanie wymaganych dokumentów do kontroli budowy na żądanie Zamawiającego.</w:t>
      </w:r>
    </w:p>
    <w:p w14:paraId="526DC3FE" w14:textId="5E3DC866" w:rsidR="00554DDB" w:rsidRPr="00554DDB" w:rsidRDefault="00554DDB" w:rsidP="00F01B73">
      <w:pPr>
        <w:pStyle w:val="Akapitzlist"/>
        <w:numPr>
          <w:ilvl w:val="0"/>
          <w:numId w:val="25"/>
        </w:numPr>
        <w:tabs>
          <w:tab w:val="clear" w:pos="786"/>
        </w:tabs>
        <w:spacing w:after="0"/>
        <w:ind w:left="426" w:hanging="426"/>
        <w:jc w:val="both"/>
        <w:rPr>
          <w:rFonts w:asciiTheme="majorHAnsi" w:hAnsiTheme="majorHAnsi" w:cstheme="majorHAnsi"/>
          <w:color w:val="262626" w:themeColor="text1" w:themeTint="D9"/>
          <w:lang w:eastAsia="fa-IR"/>
        </w:rPr>
      </w:pPr>
      <w:r w:rsidRPr="00554DDB">
        <w:rPr>
          <w:rFonts w:asciiTheme="majorHAnsi" w:hAnsiTheme="majorHAnsi" w:cstheme="majorHAnsi"/>
          <w:color w:val="262626" w:themeColor="text1" w:themeTint="D9"/>
          <w:lang w:eastAsia="fa-IR"/>
        </w:rPr>
        <w:t>Opracowania Planu BIOZ – 2 egz. przed podpisaniem</w:t>
      </w:r>
      <w:r w:rsidR="000113C4">
        <w:rPr>
          <w:rFonts w:asciiTheme="majorHAnsi" w:hAnsiTheme="majorHAnsi" w:cstheme="majorHAnsi"/>
          <w:color w:val="262626" w:themeColor="text1" w:themeTint="D9"/>
          <w:lang w:eastAsia="fa-IR"/>
        </w:rPr>
        <w:t xml:space="preserve"> umowy</w:t>
      </w:r>
      <w:r w:rsidRPr="00554DDB">
        <w:rPr>
          <w:rFonts w:asciiTheme="majorHAnsi" w:hAnsiTheme="majorHAnsi" w:cstheme="majorHAnsi"/>
          <w:color w:val="262626" w:themeColor="text1" w:themeTint="D9"/>
          <w:lang w:eastAsia="fa-IR"/>
        </w:rPr>
        <w:t xml:space="preserve"> </w:t>
      </w:r>
      <w:r>
        <w:rPr>
          <w:rFonts w:asciiTheme="majorHAnsi" w:hAnsiTheme="majorHAnsi" w:cstheme="majorHAnsi"/>
          <w:color w:val="262626" w:themeColor="text1" w:themeTint="D9"/>
          <w:lang w:eastAsia="fa-IR"/>
        </w:rPr>
        <w:t>(jeśli dotyczy).</w:t>
      </w:r>
    </w:p>
    <w:p w14:paraId="5872799C" w14:textId="5E6267AC" w:rsidR="00B87B4E" w:rsidRPr="007244B1" w:rsidRDefault="00B87B4E" w:rsidP="00F01B73">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651ED1">
        <w:rPr>
          <w:rFonts w:asciiTheme="majorHAnsi" w:hAnsiTheme="majorHAnsi" w:cstheme="majorHAnsi"/>
          <w:color w:val="262626" w:themeColor="text1" w:themeTint="D9"/>
          <w:sz w:val="22"/>
          <w:szCs w:val="22"/>
        </w:rPr>
        <w:t>Przedstawianie podczas odbi</w:t>
      </w:r>
      <w:r w:rsidR="008127FE">
        <w:rPr>
          <w:rFonts w:asciiTheme="majorHAnsi" w:hAnsiTheme="majorHAnsi" w:cstheme="majorHAnsi"/>
          <w:color w:val="262626" w:themeColor="text1" w:themeTint="D9"/>
          <w:sz w:val="22"/>
          <w:szCs w:val="22"/>
        </w:rPr>
        <w:t>oru</w:t>
      </w:r>
      <w:r w:rsidRPr="00651ED1">
        <w:rPr>
          <w:rFonts w:asciiTheme="majorHAnsi" w:hAnsiTheme="majorHAnsi" w:cstheme="majorHAnsi"/>
          <w:color w:val="262626" w:themeColor="text1" w:themeTint="D9"/>
          <w:sz w:val="22"/>
          <w:szCs w:val="22"/>
        </w:rPr>
        <w:t xml:space="preserve"> i przekazanie Zamawiającemu atestów i świadectw dopuszczających do stosowania (zgodnie z wymogami</w:t>
      </w:r>
      <w:r w:rsidRPr="007244B1">
        <w:rPr>
          <w:rFonts w:asciiTheme="majorHAnsi" w:hAnsiTheme="majorHAnsi" w:cstheme="majorHAnsi"/>
          <w:color w:val="262626" w:themeColor="text1" w:themeTint="D9"/>
          <w:sz w:val="22"/>
          <w:szCs w:val="22"/>
        </w:rPr>
        <w:t xml:space="preserve"> Prawa budowlanego, przepisów przeciwpożarowych, sanitarno-epidemiologicznych i innych) użytych przy realizacji zamówienia materiałów budowlanych.</w:t>
      </w:r>
    </w:p>
    <w:p w14:paraId="160B7CB6" w14:textId="712404DA" w:rsidR="00B87B4E" w:rsidRPr="007244B1" w:rsidRDefault="00B87B4E">
      <w:pPr>
        <w:pStyle w:val="Textbody"/>
        <w:numPr>
          <w:ilvl w:val="0"/>
          <w:numId w:val="25"/>
        </w:numPr>
        <w:spacing w:after="0"/>
        <w:ind w:left="426" w:hanging="426"/>
        <w:jc w:val="both"/>
        <w:rPr>
          <w:rFonts w:asciiTheme="majorHAnsi" w:hAnsiTheme="majorHAnsi" w:cstheme="majorHAnsi"/>
          <w:color w:val="262626" w:themeColor="text1" w:themeTint="D9"/>
          <w:spacing w:val="-3"/>
          <w:sz w:val="22"/>
          <w:szCs w:val="22"/>
        </w:rPr>
      </w:pPr>
      <w:r w:rsidRPr="007244B1">
        <w:rPr>
          <w:rFonts w:asciiTheme="majorHAnsi" w:hAnsiTheme="majorHAnsi" w:cstheme="majorHAnsi"/>
          <w:color w:val="262626" w:themeColor="text1" w:themeTint="D9"/>
          <w:spacing w:val="4"/>
          <w:sz w:val="22"/>
          <w:szCs w:val="22"/>
        </w:rPr>
        <w:lastRenderedPageBreak/>
        <w:t>Um</w:t>
      </w:r>
      <w:r w:rsidRPr="007244B1">
        <w:rPr>
          <w:rFonts w:asciiTheme="majorHAnsi" w:hAnsiTheme="majorHAnsi" w:cstheme="majorHAnsi"/>
          <w:color w:val="262626" w:themeColor="text1" w:themeTint="D9"/>
          <w:sz w:val="22"/>
          <w:szCs w:val="22"/>
        </w:rPr>
        <w:t>o</w:t>
      </w:r>
      <w:r w:rsidRPr="007244B1">
        <w:rPr>
          <w:rFonts w:asciiTheme="majorHAnsi" w:hAnsiTheme="majorHAnsi" w:cstheme="majorHAnsi"/>
          <w:color w:val="262626" w:themeColor="text1" w:themeTint="D9"/>
          <w:spacing w:val="-3"/>
          <w:sz w:val="22"/>
          <w:szCs w:val="22"/>
        </w:rPr>
        <w:t>ż</w:t>
      </w:r>
      <w:r w:rsidRPr="007244B1">
        <w:rPr>
          <w:rFonts w:asciiTheme="majorHAnsi" w:hAnsiTheme="majorHAnsi" w:cstheme="majorHAnsi"/>
          <w:color w:val="262626" w:themeColor="text1" w:themeTint="D9"/>
          <w:sz w:val="22"/>
          <w:szCs w:val="22"/>
        </w:rPr>
        <w:t>l</w:t>
      </w:r>
      <w:r w:rsidRPr="007244B1">
        <w:rPr>
          <w:rFonts w:asciiTheme="majorHAnsi" w:hAnsiTheme="majorHAnsi" w:cstheme="majorHAnsi"/>
          <w:color w:val="262626" w:themeColor="text1" w:themeTint="D9"/>
          <w:spacing w:val="3"/>
          <w:sz w:val="22"/>
          <w:szCs w:val="22"/>
        </w:rPr>
        <w:t>i</w:t>
      </w:r>
      <w:r w:rsidRPr="007244B1">
        <w:rPr>
          <w:rFonts w:asciiTheme="majorHAnsi" w:hAnsiTheme="majorHAnsi" w:cstheme="majorHAnsi"/>
          <w:color w:val="262626" w:themeColor="text1" w:themeTint="D9"/>
          <w:spacing w:val="-3"/>
          <w:sz w:val="22"/>
          <w:szCs w:val="22"/>
        </w:rPr>
        <w:t>w</w:t>
      </w:r>
      <w:r w:rsidRPr="007244B1">
        <w:rPr>
          <w:rFonts w:asciiTheme="majorHAnsi" w:hAnsiTheme="majorHAnsi" w:cstheme="majorHAnsi"/>
          <w:color w:val="262626" w:themeColor="text1" w:themeTint="D9"/>
          <w:spacing w:val="3"/>
          <w:sz w:val="22"/>
          <w:szCs w:val="22"/>
        </w:rPr>
        <w:t>i</w:t>
      </w:r>
      <w:r w:rsidRPr="007244B1">
        <w:rPr>
          <w:rFonts w:asciiTheme="majorHAnsi" w:hAnsiTheme="majorHAnsi" w:cstheme="majorHAnsi"/>
          <w:color w:val="262626" w:themeColor="text1" w:themeTint="D9"/>
          <w:spacing w:val="-2"/>
          <w:sz w:val="22"/>
          <w:szCs w:val="22"/>
        </w:rPr>
        <w:t>e</w:t>
      </w:r>
      <w:r w:rsidRPr="007244B1">
        <w:rPr>
          <w:rFonts w:asciiTheme="majorHAnsi" w:hAnsiTheme="majorHAnsi" w:cstheme="majorHAnsi"/>
          <w:color w:val="262626" w:themeColor="text1" w:themeTint="D9"/>
          <w:spacing w:val="3"/>
          <w:sz w:val="22"/>
          <w:szCs w:val="22"/>
        </w:rPr>
        <w:t>n</w:t>
      </w:r>
      <w:r w:rsidRPr="007244B1">
        <w:rPr>
          <w:rFonts w:asciiTheme="majorHAnsi" w:hAnsiTheme="majorHAnsi" w:cstheme="majorHAnsi"/>
          <w:color w:val="262626" w:themeColor="text1" w:themeTint="D9"/>
          <w:sz w:val="22"/>
          <w:szCs w:val="22"/>
        </w:rPr>
        <w:t xml:space="preserve">ie </w:t>
      </w:r>
      <w:r w:rsidRPr="007244B1">
        <w:rPr>
          <w:rFonts w:asciiTheme="majorHAnsi" w:hAnsiTheme="majorHAnsi" w:cstheme="majorHAnsi"/>
          <w:color w:val="262626" w:themeColor="text1" w:themeTint="D9"/>
          <w:spacing w:val="-2"/>
          <w:sz w:val="22"/>
          <w:szCs w:val="22"/>
        </w:rPr>
        <w:t>p</w:t>
      </w:r>
      <w:r w:rsidRPr="007244B1">
        <w:rPr>
          <w:rFonts w:asciiTheme="majorHAnsi" w:hAnsiTheme="majorHAnsi" w:cstheme="majorHAnsi"/>
          <w:color w:val="262626" w:themeColor="text1" w:themeTint="D9"/>
          <w:spacing w:val="5"/>
          <w:sz w:val="22"/>
          <w:szCs w:val="22"/>
        </w:rPr>
        <w:t>r</w:t>
      </w:r>
      <w:r w:rsidRPr="007244B1">
        <w:rPr>
          <w:rFonts w:asciiTheme="majorHAnsi" w:hAnsiTheme="majorHAnsi" w:cstheme="majorHAnsi"/>
          <w:color w:val="262626" w:themeColor="text1" w:themeTint="D9"/>
          <w:spacing w:val="-1"/>
          <w:sz w:val="22"/>
          <w:szCs w:val="22"/>
        </w:rPr>
        <w:t>z</w:t>
      </w:r>
      <w:r w:rsidRPr="007244B1">
        <w:rPr>
          <w:rFonts w:asciiTheme="majorHAnsi" w:hAnsiTheme="majorHAnsi" w:cstheme="majorHAnsi"/>
          <w:color w:val="262626" w:themeColor="text1" w:themeTint="D9"/>
          <w:sz w:val="22"/>
          <w:szCs w:val="22"/>
        </w:rPr>
        <w:t>ed</w:t>
      </w:r>
      <w:r w:rsidRPr="007244B1">
        <w:rPr>
          <w:rFonts w:asciiTheme="majorHAnsi" w:hAnsiTheme="majorHAnsi" w:cstheme="majorHAnsi"/>
          <w:color w:val="262626" w:themeColor="text1" w:themeTint="D9"/>
          <w:spacing w:val="2"/>
          <w:sz w:val="22"/>
          <w:szCs w:val="22"/>
        </w:rPr>
        <w:t>s</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pacing w:val="3"/>
          <w:sz w:val="22"/>
          <w:szCs w:val="22"/>
        </w:rPr>
        <w:t>a</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pacing w:val="-2"/>
          <w:sz w:val="22"/>
          <w:szCs w:val="22"/>
        </w:rPr>
        <w:t>i</w:t>
      </w:r>
      <w:r w:rsidRPr="007244B1">
        <w:rPr>
          <w:rFonts w:asciiTheme="majorHAnsi" w:hAnsiTheme="majorHAnsi" w:cstheme="majorHAnsi"/>
          <w:color w:val="262626" w:themeColor="text1" w:themeTint="D9"/>
          <w:spacing w:val="4"/>
          <w:sz w:val="22"/>
          <w:szCs w:val="22"/>
        </w:rPr>
        <w:t>c</w:t>
      </w:r>
      <w:r w:rsidRPr="007244B1">
        <w:rPr>
          <w:rFonts w:asciiTheme="majorHAnsi" w:hAnsiTheme="majorHAnsi" w:cstheme="majorHAnsi"/>
          <w:color w:val="262626" w:themeColor="text1" w:themeTint="D9"/>
          <w:spacing w:val="-2"/>
          <w:sz w:val="22"/>
          <w:szCs w:val="22"/>
        </w:rPr>
        <w:t>i</w:t>
      </w:r>
      <w:r w:rsidRPr="007244B1">
        <w:rPr>
          <w:rFonts w:asciiTheme="majorHAnsi" w:hAnsiTheme="majorHAnsi" w:cstheme="majorHAnsi"/>
          <w:color w:val="262626" w:themeColor="text1" w:themeTint="D9"/>
          <w:spacing w:val="3"/>
          <w:sz w:val="22"/>
          <w:szCs w:val="22"/>
        </w:rPr>
        <w:t>e</w:t>
      </w:r>
      <w:r w:rsidRPr="007244B1">
        <w:rPr>
          <w:rFonts w:asciiTheme="majorHAnsi" w:hAnsiTheme="majorHAnsi" w:cstheme="majorHAnsi"/>
          <w:color w:val="262626" w:themeColor="text1" w:themeTint="D9"/>
          <w:sz w:val="22"/>
          <w:szCs w:val="22"/>
        </w:rPr>
        <w:t>lom</w:t>
      </w:r>
      <w:r w:rsidRPr="007244B1">
        <w:rPr>
          <w:rFonts w:asciiTheme="majorHAnsi" w:hAnsiTheme="majorHAnsi" w:cstheme="majorHAnsi"/>
          <w:color w:val="262626" w:themeColor="text1" w:themeTint="D9"/>
          <w:spacing w:val="7"/>
          <w:sz w:val="22"/>
          <w:szCs w:val="22"/>
        </w:rPr>
        <w:t xml:space="preserve"> </w:t>
      </w:r>
      <w:r w:rsidRPr="007244B1">
        <w:rPr>
          <w:rFonts w:asciiTheme="majorHAnsi" w:hAnsiTheme="majorHAnsi" w:cstheme="majorHAnsi"/>
          <w:color w:val="262626" w:themeColor="text1" w:themeTint="D9"/>
          <w:spacing w:val="2"/>
          <w:sz w:val="22"/>
          <w:szCs w:val="22"/>
        </w:rPr>
        <w:t>Z</w:t>
      </w:r>
      <w:r w:rsidRPr="007244B1">
        <w:rPr>
          <w:rFonts w:asciiTheme="majorHAnsi" w:hAnsiTheme="majorHAnsi" w:cstheme="majorHAnsi"/>
          <w:color w:val="262626" w:themeColor="text1" w:themeTint="D9"/>
          <w:spacing w:val="-5"/>
          <w:sz w:val="22"/>
          <w:szCs w:val="22"/>
        </w:rPr>
        <w:t>a</w:t>
      </w:r>
      <w:r w:rsidRPr="007244B1">
        <w:rPr>
          <w:rFonts w:asciiTheme="majorHAnsi" w:hAnsiTheme="majorHAnsi" w:cstheme="majorHAnsi"/>
          <w:color w:val="262626" w:themeColor="text1" w:themeTint="D9"/>
          <w:spacing w:val="7"/>
          <w:sz w:val="22"/>
          <w:szCs w:val="22"/>
        </w:rPr>
        <w:t>m</w:t>
      </w:r>
      <w:r w:rsidRPr="007244B1">
        <w:rPr>
          <w:rFonts w:asciiTheme="majorHAnsi" w:hAnsiTheme="majorHAnsi" w:cstheme="majorHAnsi"/>
          <w:color w:val="262626" w:themeColor="text1" w:themeTint="D9"/>
          <w:spacing w:val="-2"/>
          <w:sz w:val="22"/>
          <w:szCs w:val="22"/>
        </w:rPr>
        <w:t>a</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z w:val="22"/>
          <w:szCs w:val="22"/>
        </w:rPr>
        <w:t>ia</w:t>
      </w:r>
      <w:r w:rsidRPr="007244B1">
        <w:rPr>
          <w:rFonts w:asciiTheme="majorHAnsi" w:hAnsiTheme="majorHAnsi" w:cstheme="majorHAnsi"/>
          <w:color w:val="262626" w:themeColor="text1" w:themeTint="D9"/>
          <w:spacing w:val="3"/>
          <w:sz w:val="22"/>
          <w:szCs w:val="22"/>
        </w:rPr>
        <w:t>j</w:t>
      </w:r>
      <w:r w:rsidRPr="007244B1">
        <w:rPr>
          <w:rFonts w:asciiTheme="majorHAnsi" w:hAnsiTheme="majorHAnsi" w:cstheme="majorHAnsi"/>
          <w:color w:val="262626" w:themeColor="text1" w:themeTint="D9"/>
          <w:spacing w:val="-2"/>
          <w:sz w:val="22"/>
          <w:szCs w:val="22"/>
        </w:rPr>
        <w:t>ą</w:t>
      </w:r>
      <w:r w:rsidRPr="007244B1">
        <w:rPr>
          <w:rFonts w:asciiTheme="majorHAnsi" w:hAnsiTheme="majorHAnsi" w:cstheme="majorHAnsi"/>
          <w:color w:val="262626" w:themeColor="text1" w:themeTint="D9"/>
          <w:spacing w:val="2"/>
          <w:sz w:val="22"/>
          <w:szCs w:val="22"/>
        </w:rPr>
        <w:t>c</w:t>
      </w:r>
      <w:r w:rsidRPr="007244B1">
        <w:rPr>
          <w:rFonts w:asciiTheme="majorHAnsi" w:hAnsiTheme="majorHAnsi" w:cstheme="majorHAnsi"/>
          <w:color w:val="262626" w:themeColor="text1" w:themeTint="D9"/>
          <w:sz w:val="22"/>
          <w:szCs w:val="22"/>
        </w:rPr>
        <w:t>ego</w:t>
      </w:r>
      <w:r w:rsidRPr="007244B1">
        <w:rPr>
          <w:rFonts w:asciiTheme="majorHAnsi" w:hAnsiTheme="majorHAnsi" w:cstheme="majorHAnsi"/>
          <w:color w:val="262626" w:themeColor="text1" w:themeTint="D9"/>
          <w:spacing w:val="10"/>
          <w:sz w:val="22"/>
          <w:szCs w:val="22"/>
        </w:rPr>
        <w:t xml:space="preserve"> </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3"/>
          <w:sz w:val="22"/>
          <w:szCs w:val="22"/>
        </w:rPr>
        <w:t>po</w:t>
      </w:r>
      <w:r w:rsidRPr="007244B1">
        <w:rPr>
          <w:rFonts w:asciiTheme="majorHAnsi" w:hAnsiTheme="majorHAnsi" w:cstheme="majorHAnsi"/>
          <w:color w:val="262626" w:themeColor="text1" w:themeTint="D9"/>
          <w:spacing w:val="-3"/>
          <w:sz w:val="22"/>
          <w:szCs w:val="22"/>
        </w:rPr>
        <w:t>w</w:t>
      </w:r>
      <w:r w:rsidRPr="007244B1">
        <w:rPr>
          <w:rFonts w:asciiTheme="majorHAnsi" w:hAnsiTheme="majorHAnsi" w:cstheme="majorHAnsi"/>
          <w:color w:val="262626" w:themeColor="text1" w:themeTint="D9"/>
          <w:spacing w:val="3"/>
          <w:sz w:val="22"/>
          <w:szCs w:val="22"/>
        </w:rPr>
        <w:t>a</w:t>
      </w:r>
      <w:r w:rsidRPr="007244B1">
        <w:rPr>
          <w:rFonts w:asciiTheme="majorHAnsi" w:hAnsiTheme="majorHAnsi" w:cstheme="majorHAnsi"/>
          <w:color w:val="262626" w:themeColor="text1" w:themeTint="D9"/>
          <w:spacing w:val="-1"/>
          <w:sz w:val="22"/>
          <w:szCs w:val="22"/>
        </w:rPr>
        <w:t>ż</w:t>
      </w:r>
      <w:r w:rsidRPr="007244B1">
        <w:rPr>
          <w:rFonts w:asciiTheme="majorHAnsi" w:hAnsiTheme="majorHAnsi" w:cstheme="majorHAnsi"/>
          <w:color w:val="262626" w:themeColor="text1" w:themeTint="D9"/>
          <w:spacing w:val="-2"/>
          <w:sz w:val="22"/>
          <w:szCs w:val="22"/>
        </w:rPr>
        <w:t>n</w:t>
      </w:r>
      <w:r w:rsidRPr="007244B1">
        <w:rPr>
          <w:rFonts w:asciiTheme="majorHAnsi" w:hAnsiTheme="majorHAnsi" w:cstheme="majorHAnsi"/>
          <w:color w:val="262626" w:themeColor="text1" w:themeTint="D9"/>
          <w:spacing w:val="3"/>
          <w:sz w:val="22"/>
          <w:szCs w:val="22"/>
        </w:rPr>
        <w:t>i</w:t>
      </w:r>
      <w:r w:rsidRPr="007244B1">
        <w:rPr>
          <w:rFonts w:asciiTheme="majorHAnsi" w:hAnsiTheme="majorHAnsi" w:cstheme="majorHAnsi"/>
          <w:color w:val="262626" w:themeColor="text1" w:themeTint="D9"/>
          <w:sz w:val="22"/>
          <w:szCs w:val="22"/>
        </w:rPr>
        <w:t>o</w:t>
      </w:r>
      <w:r w:rsidRPr="007244B1">
        <w:rPr>
          <w:rFonts w:asciiTheme="majorHAnsi" w:hAnsiTheme="majorHAnsi" w:cstheme="majorHAnsi"/>
          <w:color w:val="262626" w:themeColor="text1" w:themeTint="D9"/>
          <w:spacing w:val="3"/>
          <w:sz w:val="22"/>
          <w:szCs w:val="22"/>
        </w:rPr>
        <w:t>n</w:t>
      </w:r>
      <w:r w:rsidRPr="007244B1">
        <w:rPr>
          <w:rFonts w:asciiTheme="majorHAnsi" w:hAnsiTheme="majorHAnsi" w:cstheme="majorHAnsi"/>
          <w:color w:val="262626" w:themeColor="text1" w:themeTint="D9"/>
          <w:spacing w:val="-6"/>
          <w:sz w:val="22"/>
          <w:szCs w:val="22"/>
        </w:rPr>
        <w:t>y</w:t>
      </w:r>
      <w:r w:rsidRPr="007244B1">
        <w:rPr>
          <w:rFonts w:asciiTheme="majorHAnsi" w:hAnsiTheme="majorHAnsi" w:cstheme="majorHAnsi"/>
          <w:color w:val="262626" w:themeColor="text1" w:themeTint="D9"/>
          <w:sz w:val="22"/>
          <w:szCs w:val="22"/>
        </w:rPr>
        <w:t>m</w:t>
      </w:r>
      <w:r w:rsidRPr="007244B1">
        <w:rPr>
          <w:rFonts w:asciiTheme="majorHAnsi" w:hAnsiTheme="majorHAnsi" w:cstheme="majorHAnsi"/>
          <w:color w:val="262626" w:themeColor="text1" w:themeTint="D9"/>
          <w:spacing w:val="7"/>
          <w:sz w:val="22"/>
          <w:szCs w:val="22"/>
        </w:rPr>
        <w:t xml:space="preserve"> </w:t>
      </w:r>
      <w:r w:rsidRPr="007244B1">
        <w:rPr>
          <w:rFonts w:asciiTheme="majorHAnsi" w:hAnsiTheme="majorHAnsi" w:cstheme="majorHAnsi"/>
          <w:color w:val="262626" w:themeColor="text1" w:themeTint="D9"/>
          <w:sz w:val="22"/>
          <w:szCs w:val="22"/>
        </w:rPr>
        <w:t>do</w:t>
      </w:r>
      <w:r w:rsidRPr="007244B1">
        <w:rPr>
          <w:rFonts w:asciiTheme="majorHAnsi" w:hAnsiTheme="majorHAnsi" w:cstheme="majorHAnsi"/>
          <w:color w:val="262626" w:themeColor="text1" w:themeTint="D9"/>
          <w:spacing w:val="2"/>
          <w:sz w:val="22"/>
          <w:szCs w:val="22"/>
        </w:rPr>
        <w:t xml:space="preserve"> </w:t>
      </w:r>
      <w:r w:rsidRPr="007244B1">
        <w:rPr>
          <w:rFonts w:asciiTheme="majorHAnsi" w:hAnsiTheme="majorHAnsi" w:cstheme="majorHAnsi"/>
          <w:color w:val="262626" w:themeColor="text1" w:themeTint="D9"/>
          <w:spacing w:val="4"/>
          <w:sz w:val="22"/>
          <w:szCs w:val="22"/>
        </w:rPr>
        <w:t>k</w:t>
      </w:r>
      <w:r w:rsidRPr="007244B1">
        <w:rPr>
          <w:rFonts w:asciiTheme="majorHAnsi" w:hAnsiTheme="majorHAnsi" w:cstheme="majorHAnsi"/>
          <w:color w:val="262626" w:themeColor="text1" w:themeTint="D9"/>
          <w:sz w:val="22"/>
          <w:szCs w:val="22"/>
        </w:rPr>
        <w:t>on</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z w:val="22"/>
          <w:szCs w:val="22"/>
        </w:rPr>
        <w:t>roli</w:t>
      </w:r>
      <w:r w:rsidRPr="007244B1">
        <w:rPr>
          <w:rFonts w:asciiTheme="majorHAnsi" w:hAnsiTheme="majorHAnsi" w:cstheme="majorHAnsi"/>
          <w:color w:val="262626" w:themeColor="text1" w:themeTint="D9"/>
          <w:spacing w:val="4"/>
          <w:sz w:val="22"/>
          <w:szCs w:val="22"/>
        </w:rPr>
        <w:t xml:space="preserve"> </w:t>
      </w:r>
      <w:r w:rsidRPr="007244B1">
        <w:rPr>
          <w:rFonts w:asciiTheme="majorHAnsi" w:hAnsiTheme="majorHAnsi" w:cstheme="majorHAnsi"/>
          <w:color w:val="262626" w:themeColor="text1" w:themeTint="D9"/>
          <w:sz w:val="22"/>
          <w:szCs w:val="22"/>
        </w:rPr>
        <w:t>pla</w:t>
      </w:r>
      <w:r w:rsidRPr="007244B1">
        <w:rPr>
          <w:rFonts w:asciiTheme="majorHAnsi" w:hAnsiTheme="majorHAnsi" w:cstheme="majorHAnsi"/>
          <w:color w:val="262626" w:themeColor="text1" w:themeTint="D9"/>
          <w:spacing w:val="-1"/>
          <w:sz w:val="22"/>
          <w:szCs w:val="22"/>
        </w:rPr>
        <w:t>c</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8"/>
          <w:sz w:val="22"/>
          <w:szCs w:val="22"/>
        </w:rPr>
        <w:t xml:space="preserve"> </w:t>
      </w:r>
      <w:r w:rsidRPr="007244B1">
        <w:rPr>
          <w:rFonts w:asciiTheme="majorHAnsi" w:hAnsiTheme="majorHAnsi" w:cstheme="majorHAnsi"/>
          <w:color w:val="262626" w:themeColor="text1" w:themeTint="D9"/>
          <w:spacing w:val="-2"/>
          <w:sz w:val="22"/>
          <w:szCs w:val="22"/>
        </w:rPr>
        <w:t>b</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3"/>
          <w:sz w:val="22"/>
          <w:szCs w:val="22"/>
        </w:rPr>
        <w:t>do</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z w:val="22"/>
          <w:szCs w:val="22"/>
        </w:rPr>
        <w:t>y i</w:t>
      </w:r>
      <w:r w:rsidRPr="007244B1">
        <w:rPr>
          <w:rFonts w:asciiTheme="majorHAnsi" w:hAnsiTheme="majorHAnsi" w:cstheme="majorHAnsi"/>
          <w:color w:val="262626" w:themeColor="text1" w:themeTint="D9"/>
          <w:spacing w:val="3"/>
          <w:sz w:val="22"/>
          <w:szCs w:val="22"/>
        </w:rPr>
        <w:t xml:space="preserve"> </w:t>
      </w:r>
      <w:r w:rsidRPr="007244B1">
        <w:rPr>
          <w:rFonts w:asciiTheme="majorHAnsi" w:hAnsiTheme="majorHAnsi" w:cstheme="majorHAnsi"/>
          <w:color w:val="262626" w:themeColor="text1" w:themeTint="D9"/>
          <w:sz w:val="22"/>
          <w:szCs w:val="22"/>
        </w:rPr>
        <w:t>po</w:t>
      </w:r>
      <w:r w:rsidRPr="007244B1">
        <w:rPr>
          <w:rFonts w:asciiTheme="majorHAnsi" w:hAnsiTheme="majorHAnsi" w:cstheme="majorHAnsi"/>
          <w:color w:val="262626" w:themeColor="text1" w:themeTint="D9"/>
          <w:spacing w:val="4"/>
          <w:sz w:val="22"/>
          <w:szCs w:val="22"/>
        </w:rPr>
        <w:t>s</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z w:val="22"/>
          <w:szCs w:val="22"/>
        </w:rPr>
        <w:t>ępu</w:t>
      </w:r>
      <w:r w:rsidRPr="007244B1">
        <w:rPr>
          <w:rFonts w:asciiTheme="majorHAnsi" w:hAnsiTheme="majorHAnsi" w:cstheme="majorHAnsi"/>
          <w:color w:val="262626" w:themeColor="text1" w:themeTint="D9"/>
          <w:spacing w:val="6"/>
          <w:sz w:val="22"/>
          <w:szCs w:val="22"/>
        </w:rPr>
        <w:t xml:space="preserve"> </w:t>
      </w:r>
      <w:r w:rsidRPr="007244B1">
        <w:rPr>
          <w:rFonts w:asciiTheme="majorHAnsi" w:hAnsiTheme="majorHAnsi" w:cstheme="majorHAnsi"/>
          <w:color w:val="262626" w:themeColor="text1" w:themeTint="D9"/>
          <w:sz w:val="22"/>
          <w:szCs w:val="22"/>
        </w:rPr>
        <w:t>r</w:t>
      </w:r>
      <w:r w:rsidRPr="007244B1">
        <w:rPr>
          <w:rFonts w:asciiTheme="majorHAnsi" w:hAnsiTheme="majorHAnsi" w:cstheme="majorHAnsi"/>
          <w:color w:val="262626" w:themeColor="text1" w:themeTint="D9"/>
          <w:spacing w:val="3"/>
          <w:sz w:val="22"/>
          <w:szCs w:val="22"/>
        </w:rPr>
        <w:t>o</w:t>
      </w:r>
      <w:r w:rsidRPr="007244B1">
        <w:rPr>
          <w:rFonts w:asciiTheme="majorHAnsi" w:hAnsiTheme="majorHAnsi" w:cstheme="majorHAnsi"/>
          <w:color w:val="262626" w:themeColor="text1" w:themeTint="D9"/>
          <w:spacing w:val="-2"/>
          <w:sz w:val="22"/>
          <w:szCs w:val="22"/>
        </w:rPr>
        <w:t>b</w:t>
      </w:r>
      <w:r w:rsidRPr="007244B1">
        <w:rPr>
          <w:rFonts w:asciiTheme="majorHAnsi" w:hAnsiTheme="majorHAnsi" w:cstheme="majorHAnsi"/>
          <w:color w:val="262626" w:themeColor="text1" w:themeTint="D9"/>
          <w:sz w:val="22"/>
          <w:szCs w:val="22"/>
        </w:rPr>
        <w:t>ót</w:t>
      </w:r>
      <w:r w:rsidRPr="007244B1">
        <w:rPr>
          <w:rFonts w:asciiTheme="majorHAnsi" w:hAnsiTheme="majorHAnsi" w:cstheme="majorHAnsi"/>
          <w:color w:val="262626" w:themeColor="text1" w:themeTint="D9"/>
          <w:spacing w:val="4"/>
          <w:sz w:val="22"/>
          <w:szCs w:val="22"/>
        </w:rPr>
        <w:t xml:space="preserve"> s</w:t>
      </w:r>
      <w:r w:rsidRPr="007244B1">
        <w:rPr>
          <w:rFonts w:asciiTheme="majorHAnsi" w:hAnsiTheme="majorHAnsi" w:cstheme="majorHAnsi"/>
          <w:color w:val="262626" w:themeColor="text1" w:themeTint="D9"/>
          <w:spacing w:val="-1"/>
          <w:sz w:val="22"/>
          <w:szCs w:val="22"/>
        </w:rPr>
        <w:t>w</w:t>
      </w:r>
      <w:r w:rsidRPr="007244B1">
        <w:rPr>
          <w:rFonts w:asciiTheme="majorHAnsi" w:hAnsiTheme="majorHAnsi" w:cstheme="majorHAnsi"/>
          <w:color w:val="262626" w:themeColor="text1" w:themeTint="D9"/>
          <w:sz w:val="22"/>
          <w:szCs w:val="22"/>
        </w:rPr>
        <w:t>ob</w:t>
      </w:r>
      <w:r w:rsidRPr="007244B1">
        <w:rPr>
          <w:rFonts w:asciiTheme="majorHAnsi" w:hAnsiTheme="majorHAnsi" w:cstheme="majorHAnsi"/>
          <w:color w:val="262626" w:themeColor="text1" w:themeTint="D9"/>
          <w:spacing w:val="3"/>
          <w:sz w:val="22"/>
          <w:szCs w:val="22"/>
        </w:rPr>
        <w:t>o</w:t>
      </w:r>
      <w:r w:rsidRPr="007244B1">
        <w:rPr>
          <w:rFonts w:asciiTheme="majorHAnsi" w:hAnsiTheme="majorHAnsi" w:cstheme="majorHAnsi"/>
          <w:color w:val="262626" w:themeColor="text1" w:themeTint="D9"/>
          <w:spacing w:val="-2"/>
          <w:sz w:val="22"/>
          <w:szCs w:val="22"/>
        </w:rPr>
        <w:t>d</w:t>
      </w:r>
      <w:r w:rsidRPr="007244B1">
        <w:rPr>
          <w:rFonts w:asciiTheme="majorHAnsi" w:hAnsiTheme="majorHAnsi" w:cstheme="majorHAnsi"/>
          <w:color w:val="262626" w:themeColor="text1" w:themeTint="D9"/>
          <w:sz w:val="22"/>
          <w:szCs w:val="22"/>
        </w:rPr>
        <w:t>n</w:t>
      </w:r>
      <w:r w:rsidRPr="007244B1">
        <w:rPr>
          <w:rFonts w:asciiTheme="majorHAnsi" w:hAnsiTheme="majorHAnsi" w:cstheme="majorHAnsi"/>
          <w:color w:val="262626" w:themeColor="text1" w:themeTint="D9"/>
          <w:spacing w:val="3"/>
          <w:sz w:val="22"/>
          <w:szCs w:val="22"/>
        </w:rPr>
        <w:t>e</w:t>
      </w:r>
      <w:r w:rsidRPr="007244B1">
        <w:rPr>
          <w:rFonts w:asciiTheme="majorHAnsi" w:hAnsiTheme="majorHAnsi" w:cstheme="majorHAnsi"/>
          <w:color w:val="262626" w:themeColor="text1" w:themeTint="D9"/>
          <w:sz w:val="22"/>
          <w:szCs w:val="22"/>
        </w:rPr>
        <w:t>go</w:t>
      </w:r>
      <w:r w:rsidRPr="007244B1">
        <w:rPr>
          <w:rFonts w:asciiTheme="majorHAnsi" w:hAnsiTheme="majorHAnsi" w:cstheme="majorHAnsi"/>
          <w:color w:val="262626" w:themeColor="text1" w:themeTint="D9"/>
          <w:spacing w:val="4"/>
          <w:sz w:val="22"/>
          <w:szCs w:val="22"/>
        </w:rPr>
        <w:t xml:space="preserve"> </w:t>
      </w:r>
      <w:r w:rsidRPr="007244B1">
        <w:rPr>
          <w:rFonts w:asciiTheme="majorHAnsi" w:hAnsiTheme="majorHAnsi" w:cstheme="majorHAnsi"/>
          <w:color w:val="262626" w:themeColor="text1" w:themeTint="D9"/>
          <w:sz w:val="22"/>
          <w:szCs w:val="22"/>
        </w:rPr>
        <w:t>do</w:t>
      </w:r>
      <w:r w:rsidRPr="007244B1">
        <w:rPr>
          <w:rFonts w:asciiTheme="majorHAnsi" w:hAnsiTheme="majorHAnsi" w:cstheme="majorHAnsi"/>
          <w:color w:val="262626" w:themeColor="text1" w:themeTint="D9"/>
          <w:spacing w:val="2"/>
          <w:sz w:val="22"/>
          <w:szCs w:val="22"/>
        </w:rPr>
        <w:t>s</w:t>
      </w:r>
      <w:r w:rsidRPr="007244B1">
        <w:rPr>
          <w:rFonts w:asciiTheme="majorHAnsi" w:hAnsiTheme="majorHAnsi" w:cstheme="majorHAnsi"/>
          <w:color w:val="262626" w:themeColor="text1" w:themeTint="D9"/>
          <w:spacing w:val="1"/>
          <w:sz w:val="22"/>
          <w:szCs w:val="22"/>
        </w:rPr>
        <w:t>t</w:t>
      </w:r>
      <w:r w:rsidRPr="007244B1">
        <w:rPr>
          <w:rFonts w:asciiTheme="majorHAnsi" w:hAnsiTheme="majorHAnsi" w:cstheme="majorHAnsi"/>
          <w:color w:val="262626" w:themeColor="text1" w:themeTint="D9"/>
          <w:spacing w:val="-2"/>
          <w:sz w:val="22"/>
          <w:szCs w:val="22"/>
        </w:rPr>
        <w:t>ę</w:t>
      </w:r>
      <w:r w:rsidRPr="007244B1">
        <w:rPr>
          <w:rFonts w:asciiTheme="majorHAnsi" w:hAnsiTheme="majorHAnsi" w:cstheme="majorHAnsi"/>
          <w:color w:val="262626" w:themeColor="text1" w:themeTint="D9"/>
          <w:sz w:val="22"/>
          <w:szCs w:val="22"/>
        </w:rPr>
        <w:t>pu</w:t>
      </w:r>
      <w:r w:rsidRPr="007244B1">
        <w:rPr>
          <w:rFonts w:asciiTheme="majorHAnsi" w:hAnsiTheme="majorHAnsi" w:cstheme="majorHAnsi"/>
          <w:color w:val="262626" w:themeColor="text1" w:themeTint="D9"/>
          <w:spacing w:val="6"/>
          <w:sz w:val="22"/>
          <w:szCs w:val="22"/>
        </w:rPr>
        <w:t xml:space="preserve"> </w:t>
      </w:r>
      <w:r w:rsidRPr="007244B1">
        <w:rPr>
          <w:rFonts w:asciiTheme="majorHAnsi" w:hAnsiTheme="majorHAnsi" w:cstheme="majorHAnsi"/>
          <w:color w:val="262626" w:themeColor="text1" w:themeTint="D9"/>
          <w:spacing w:val="3"/>
          <w:sz w:val="22"/>
          <w:szCs w:val="22"/>
        </w:rPr>
        <w:t>d</w:t>
      </w:r>
      <w:r w:rsidRPr="007244B1">
        <w:rPr>
          <w:rFonts w:asciiTheme="majorHAnsi" w:hAnsiTheme="majorHAnsi" w:cstheme="majorHAnsi"/>
          <w:color w:val="262626" w:themeColor="text1" w:themeTint="D9"/>
          <w:sz w:val="22"/>
          <w:szCs w:val="22"/>
        </w:rPr>
        <w:t>o</w:t>
      </w:r>
      <w:r w:rsidRPr="007244B1">
        <w:rPr>
          <w:rFonts w:asciiTheme="majorHAnsi" w:hAnsiTheme="majorHAnsi" w:cstheme="majorHAnsi"/>
          <w:color w:val="262626" w:themeColor="text1" w:themeTint="D9"/>
          <w:spacing w:val="1"/>
          <w:sz w:val="22"/>
          <w:szCs w:val="22"/>
        </w:rPr>
        <w:t xml:space="preserve"> </w:t>
      </w:r>
      <w:r w:rsidRPr="007244B1">
        <w:rPr>
          <w:rFonts w:asciiTheme="majorHAnsi" w:hAnsiTheme="majorHAnsi" w:cstheme="majorHAnsi"/>
          <w:color w:val="262626" w:themeColor="text1" w:themeTint="D9"/>
          <w:spacing w:val="3"/>
          <w:sz w:val="22"/>
          <w:szCs w:val="22"/>
        </w:rPr>
        <w:t>p</w:t>
      </w:r>
      <w:r w:rsidRPr="007244B1">
        <w:rPr>
          <w:rFonts w:asciiTheme="majorHAnsi" w:hAnsiTheme="majorHAnsi" w:cstheme="majorHAnsi"/>
          <w:color w:val="262626" w:themeColor="text1" w:themeTint="D9"/>
          <w:spacing w:val="-2"/>
          <w:sz w:val="22"/>
          <w:szCs w:val="22"/>
        </w:rPr>
        <w:t>l</w:t>
      </w:r>
      <w:r w:rsidRPr="007244B1">
        <w:rPr>
          <w:rFonts w:asciiTheme="majorHAnsi" w:hAnsiTheme="majorHAnsi" w:cstheme="majorHAnsi"/>
          <w:color w:val="262626" w:themeColor="text1" w:themeTint="D9"/>
          <w:sz w:val="22"/>
          <w:szCs w:val="22"/>
        </w:rPr>
        <w:t>a</w:t>
      </w:r>
      <w:r w:rsidRPr="007244B1">
        <w:rPr>
          <w:rFonts w:asciiTheme="majorHAnsi" w:hAnsiTheme="majorHAnsi" w:cstheme="majorHAnsi"/>
          <w:color w:val="262626" w:themeColor="text1" w:themeTint="D9"/>
          <w:spacing w:val="2"/>
          <w:sz w:val="22"/>
          <w:szCs w:val="22"/>
        </w:rPr>
        <w:t>c</w:t>
      </w:r>
      <w:r w:rsidRPr="007244B1">
        <w:rPr>
          <w:rFonts w:asciiTheme="majorHAnsi" w:hAnsiTheme="majorHAnsi" w:cstheme="majorHAnsi"/>
          <w:color w:val="262626" w:themeColor="text1" w:themeTint="D9"/>
          <w:sz w:val="22"/>
          <w:szCs w:val="22"/>
        </w:rPr>
        <w:t>u</w:t>
      </w:r>
      <w:r w:rsidRPr="007244B1">
        <w:rPr>
          <w:rFonts w:asciiTheme="majorHAnsi" w:hAnsiTheme="majorHAnsi" w:cstheme="majorHAnsi"/>
          <w:color w:val="262626" w:themeColor="text1" w:themeTint="D9"/>
          <w:spacing w:val="6"/>
          <w:sz w:val="22"/>
          <w:szCs w:val="22"/>
        </w:rPr>
        <w:t xml:space="preserve"> </w:t>
      </w:r>
      <w:r w:rsidRPr="007244B1">
        <w:rPr>
          <w:rFonts w:asciiTheme="majorHAnsi" w:hAnsiTheme="majorHAnsi" w:cstheme="majorHAnsi"/>
          <w:color w:val="262626" w:themeColor="text1" w:themeTint="D9"/>
          <w:sz w:val="22"/>
          <w:szCs w:val="22"/>
        </w:rPr>
        <w:t>bud</w:t>
      </w:r>
      <w:r w:rsidRPr="007244B1">
        <w:rPr>
          <w:rFonts w:asciiTheme="majorHAnsi" w:hAnsiTheme="majorHAnsi" w:cstheme="majorHAnsi"/>
          <w:color w:val="262626" w:themeColor="text1" w:themeTint="D9"/>
          <w:spacing w:val="3"/>
          <w:sz w:val="22"/>
          <w:szCs w:val="22"/>
        </w:rPr>
        <w:t>o</w:t>
      </w:r>
      <w:r w:rsidRPr="007244B1">
        <w:rPr>
          <w:rFonts w:asciiTheme="majorHAnsi" w:hAnsiTheme="majorHAnsi" w:cstheme="majorHAnsi"/>
          <w:color w:val="262626" w:themeColor="text1" w:themeTint="D9"/>
          <w:spacing w:val="2"/>
          <w:sz w:val="22"/>
          <w:szCs w:val="22"/>
        </w:rPr>
        <w:t>w</w:t>
      </w:r>
      <w:r w:rsidRPr="007244B1">
        <w:rPr>
          <w:rFonts w:asciiTheme="majorHAnsi" w:hAnsiTheme="majorHAnsi" w:cstheme="majorHAnsi"/>
          <w:color w:val="262626" w:themeColor="text1" w:themeTint="D9"/>
          <w:spacing w:val="-3"/>
          <w:sz w:val="22"/>
          <w:szCs w:val="22"/>
        </w:rPr>
        <w:t>y.</w:t>
      </w:r>
    </w:p>
    <w:p w14:paraId="66CAC362" w14:textId="77777777" w:rsidR="00890E27"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7244B1">
        <w:rPr>
          <w:rFonts w:asciiTheme="majorHAnsi" w:hAnsiTheme="majorHAnsi" w:cstheme="majorHAnsi"/>
          <w:color w:val="262626" w:themeColor="text1" w:themeTint="D9"/>
          <w:sz w:val="22"/>
          <w:szCs w:val="22"/>
        </w:rPr>
        <w:t>Uiszczanie opłaty za media wedle wskazań liczników lub uzgodnionym ryczałtem.</w:t>
      </w:r>
    </w:p>
    <w:p w14:paraId="38E6DF16" w14:textId="5E819100" w:rsidR="00B87B4E" w:rsidRDefault="00890E27">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E360A6">
        <w:rPr>
          <w:rFonts w:asciiTheme="majorHAnsi" w:hAnsiTheme="majorHAnsi" w:cstheme="majorHAnsi"/>
          <w:color w:val="262626" w:themeColor="text1" w:themeTint="D9"/>
          <w:sz w:val="22"/>
          <w:szCs w:val="22"/>
        </w:rPr>
        <w:t>Utrzymania na swój koszt dla celów budowy (podłączenia, podliczniki) doprowadzenia wody i energii elektrycznej</w:t>
      </w:r>
      <w:r w:rsidR="00E360A6">
        <w:rPr>
          <w:rFonts w:asciiTheme="majorHAnsi" w:hAnsiTheme="majorHAnsi" w:cstheme="majorHAnsi"/>
          <w:color w:val="262626" w:themeColor="text1" w:themeTint="D9"/>
          <w:sz w:val="22"/>
          <w:szCs w:val="22"/>
        </w:rPr>
        <w:t>,</w:t>
      </w:r>
      <w:r w:rsidRPr="00890E27">
        <w:rPr>
          <w:rFonts w:asciiTheme="majorHAnsi" w:hAnsiTheme="majorHAnsi" w:cstheme="majorHAnsi"/>
          <w:color w:val="262626" w:themeColor="text1" w:themeTint="D9"/>
          <w:sz w:val="22"/>
          <w:szCs w:val="22"/>
        </w:rPr>
        <w:t xml:space="preserve"> ewentualnego ogrodzenia terenu budowy, zapewnienia ochrony znajdującego się na nim mienia oraz warunków bezpieczeństwa.</w:t>
      </w:r>
    </w:p>
    <w:p w14:paraId="58B72CE3" w14:textId="7336F0E0" w:rsidR="00890E27" w:rsidRPr="00E360A6" w:rsidRDefault="00890E27">
      <w:pPr>
        <w:pStyle w:val="Textbody"/>
        <w:numPr>
          <w:ilvl w:val="0"/>
          <w:numId w:val="25"/>
        </w:numPr>
        <w:spacing w:after="0"/>
        <w:ind w:left="426" w:hanging="426"/>
        <w:jc w:val="both"/>
        <w:rPr>
          <w:rFonts w:ascii="Calibri Light" w:hAnsi="Calibri Light" w:cs="Calibri Light"/>
          <w:color w:val="262626" w:themeColor="text1" w:themeTint="D9"/>
          <w:sz w:val="22"/>
          <w:szCs w:val="22"/>
        </w:rPr>
      </w:pPr>
      <w:r w:rsidRPr="00E360A6">
        <w:rPr>
          <w:rFonts w:ascii="Calibri Light" w:hAnsi="Calibri Light" w:cs="Calibri Light"/>
          <w:color w:val="262626" w:themeColor="text1" w:themeTint="D9"/>
          <w:sz w:val="22"/>
          <w:szCs w:val="22"/>
        </w:rPr>
        <w:t>W przypadku zniszczenia lub uszkodzenia obiektów istniejących w toku realizacji zamówienia – naprawienia ich, bądź doprowadzenia do stanu pierwotnego.</w:t>
      </w:r>
    </w:p>
    <w:p w14:paraId="0C091308" w14:textId="77777777" w:rsidR="00B87B4E" w:rsidRPr="007244B1"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7244B1">
        <w:rPr>
          <w:rFonts w:asciiTheme="majorHAnsi" w:hAnsiTheme="majorHAnsi" w:cstheme="majorHAnsi"/>
          <w:color w:val="262626" w:themeColor="text1" w:themeTint="D9"/>
          <w:sz w:val="22"/>
          <w:szCs w:val="22"/>
        </w:rPr>
        <w:t>Zabezpieczenie obiektów w trakcie realizacji prac.</w:t>
      </w:r>
    </w:p>
    <w:p w14:paraId="532BCAAF" w14:textId="33A066C8" w:rsidR="00B87B4E" w:rsidRPr="007244B1" w:rsidRDefault="00B87B4E">
      <w:pPr>
        <w:pStyle w:val="Textbody"/>
        <w:numPr>
          <w:ilvl w:val="0"/>
          <w:numId w:val="25"/>
        </w:numPr>
        <w:spacing w:after="0"/>
        <w:ind w:left="426" w:hanging="426"/>
        <w:jc w:val="both"/>
        <w:rPr>
          <w:rFonts w:asciiTheme="majorHAnsi" w:hAnsiTheme="majorHAnsi" w:cstheme="majorHAnsi"/>
          <w:color w:val="262626" w:themeColor="text1" w:themeTint="D9"/>
          <w:sz w:val="22"/>
          <w:szCs w:val="22"/>
        </w:rPr>
      </w:pPr>
      <w:r w:rsidRPr="007244B1">
        <w:rPr>
          <w:rFonts w:asciiTheme="majorHAnsi" w:hAnsiTheme="majorHAnsi" w:cstheme="majorHAnsi"/>
          <w:color w:val="262626" w:themeColor="text1" w:themeTint="D9"/>
          <w:sz w:val="22"/>
          <w:szCs w:val="22"/>
        </w:rPr>
        <w:t>Zajęcie i zagospodarowanie terenu związanego z potrzebami budowy</w:t>
      </w:r>
      <w:r w:rsidR="0033152E" w:rsidRPr="007244B1">
        <w:rPr>
          <w:rFonts w:asciiTheme="majorHAnsi" w:hAnsiTheme="majorHAnsi" w:cstheme="majorHAnsi"/>
          <w:color w:val="262626" w:themeColor="text1" w:themeTint="D9"/>
          <w:sz w:val="22"/>
          <w:szCs w:val="22"/>
        </w:rPr>
        <w:t>.</w:t>
      </w:r>
    </w:p>
    <w:p w14:paraId="520B7EEE" w14:textId="77777777" w:rsidR="00B87B4E" w:rsidRPr="007244B1" w:rsidRDefault="00B87B4E">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Przestrzeganie przepisów i zasad BHP oraz p.poż. oraz przeszkolenie personelu w tym zakresie.</w:t>
      </w:r>
    </w:p>
    <w:p w14:paraId="6E5713DC" w14:textId="30A9D738" w:rsidR="00FA4D8B" w:rsidRDefault="00F047EE" w:rsidP="00FA4D8B">
      <w:pPr>
        <w:pStyle w:val="Akapitzlist"/>
        <w:numPr>
          <w:ilvl w:val="0"/>
          <w:numId w:val="25"/>
        </w:numPr>
        <w:tabs>
          <w:tab w:val="clear" w:pos="786"/>
          <w:tab w:val="num" w:pos="426"/>
        </w:tab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Prowadzenie robót w sposób nie powodujący szkód, w tym zagrożenia bezpieczeństwa ludzi i mienia oraz zapewniający ochronę uzasadnionych interesów osób trzecich, pod rygorem odpowiedzialności cywilnej za powstałe szkody. </w:t>
      </w:r>
    </w:p>
    <w:p w14:paraId="0F9917D4" w14:textId="37FDB7B4" w:rsidR="00FA4D8B" w:rsidRPr="00E360A6" w:rsidRDefault="00FA4D8B" w:rsidP="00FA4D8B">
      <w:pPr>
        <w:pStyle w:val="Akapitzlist"/>
        <w:numPr>
          <w:ilvl w:val="0"/>
          <w:numId w:val="25"/>
        </w:numPr>
        <w:tabs>
          <w:tab w:val="clear" w:pos="786"/>
          <w:tab w:val="num" w:pos="426"/>
        </w:tabs>
        <w:spacing w:after="0" w:line="240" w:lineRule="auto"/>
        <w:ind w:left="426" w:hanging="426"/>
        <w:jc w:val="both"/>
        <w:rPr>
          <w:rFonts w:ascii="Calibri Light" w:hAnsi="Calibri Light" w:cs="Calibri Light"/>
          <w:color w:val="262626" w:themeColor="text1" w:themeTint="D9"/>
        </w:rPr>
      </w:pPr>
      <w:r w:rsidRPr="00E360A6">
        <w:rPr>
          <w:rFonts w:ascii="Calibri Light" w:hAnsi="Calibri Light" w:cs="Calibri Light"/>
          <w:color w:val="262626" w:themeColor="text1" w:themeTint="D9"/>
        </w:rPr>
        <w:t>Utrzymania na bieżąco ładu i porządku na terenie budowy w trakcie prowadzenia robót oraz usuwania na bieżąco zbędnych materiałów, odpadów i śmieci.</w:t>
      </w:r>
    </w:p>
    <w:p w14:paraId="2E289E20" w14:textId="21EC1573" w:rsidR="00FA4D8B" w:rsidRPr="007244B1" w:rsidRDefault="00FA4D8B" w:rsidP="006206C3">
      <w:pPr>
        <w:pStyle w:val="Akapitzlist"/>
        <w:numPr>
          <w:ilvl w:val="0"/>
          <w:numId w:val="25"/>
        </w:numPr>
        <w:tabs>
          <w:tab w:val="clear" w:pos="786"/>
          <w:tab w:val="num" w:pos="426"/>
        </w:tabs>
        <w:spacing w:after="0" w:line="240" w:lineRule="auto"/>
        <w:ind w:left="426" w:hanging="426"/>
        <w:jc w:val="both"/>
        <w:rPr>
          <w:rFonts w:asciiTheme="majorHAnsi" w:hAnsiTheme="majorHAnsi" w:cstheme="majorHAnsi"/>
          <w:color w:val="262626" w:themeColor="text1" w:themeTint="D9"/>
        </w:rPr>
      </w:pPr>
      <w:r w:rsidRPr="00E360A6">
        <w:rPr>
          <w:rFonts w:asciiTheme="majorHAnsi" w:hAnsiTheme="majorHAnsi" w:cstheme="majorHAnsi"/>
          <w:color w:val="262626" w:themeColor="text1" w:themeTint="D9"/>
        </w:rPr>
        <w:t>Zgłaszania Za</w:t>
      </w:r>
      <w:r w:rsidRPr="00FA4D8B">
        <w:rPr>
          <w:rFonts w:asciiTheme="majorHAnsi" w:hAnsiTheme="majorHAnsi" w:cstheme="majorHAnsi"/>
          <w:color w:val="262626" w:themeColor="text1" w:themeTint="D9"/>
        </w:rPr>
        <w:t>mawiającemu do odbioru wykonanych robót ulegających zakryciu bądź zanikających, na które będą sporządzane protokoły częściowe odbioru robót ulegających zakryciu lub zanikających.</w:t>
      </w:r>
    </w:p>
    <w:p w14:paraId="2FAEAEC2" w14:textId="116F777B" w:rsidR="00F047EE" w:rsidRDefault="00F047EE">
      <w:pPr>
        <w:pStyle w:val="Akapitzlist"/>
        <w:numPr>
          <w:ilvl w:val="0"/>
          <w:numId w:val="25"/>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color w:val="262626" w:themeColor="text1" w:themeTint="D9"/>
        </w:rPr>
      </w:pPr>
      <w:r w:rsidRPr="007244B1">
        <w:rPr>
          <w:rFonts w:asciiTheme="majorHAnsi" w:eastAsia="ComicSansMS,Bold" w:hAnsiTheme="majorHAnsi" w:cstheme="majorHAnsi"/>
          <w:color w:val="262626" w:themeColor="text1" w:themeTint="D9"/>
        </w:rPr>
        <w:t xml:space="preserve">Wstrzymanie robót budowlanych w przypadku stwierdzenia możliwości powstania zagrożenia oraz bezzwłocznego zawiadomienia o tym Zamawiającego. </w:t>
      </w:r>
    </w:p>
    <w:p w14:paraId="1693859C" w14:textId="4F0F30A1" w:rsidR="00FA4D8B" w:rsidRPr="00E360A6" w:rsidRDefault="00FA4D8B">
      <w:pPr>
        <w:pStyle w:val="Akapitzlist"/>
        <w:numPr>
          <w:ilvl w:val="0"/>
          <w:numId w:val="25"/>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b/>
          <w:bCs/>
          <w:color w:val="262626" w:themeColor="text1" w:themeTint="D9"/>
        </w:rPr>
      </w:pPr>
      <w:r w:rsidRPr="00E360A6">
        <w:rPr>
          <w:rFonts w:asciiTheme="majorHAnsi" w:eastAsia="ComicSansMS,Bold" w:hAnsiTheme="majorHAnsi" w:cstheme="majorHAnsi"/>
          <w:b/>
          <w:bCs/>
          <w:color w:val="262626" w:themeColor="text1" w:themeTint="D9"/>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  Wykonawca przedłoży Zamawiającemu kopię ww. polisy OC przed podpisaniem Umowy.  </w:t>
      </w:r>
    </w:p>
    <w:p w14:paraId="136F4B76" w14:textId="5A9DFB8E" w:rsidR="00F047EE" w:rsidRPr="007244B1" w:rsidRDefault="00F047EE">
      <w:pPr>
        <w:pStyle w:val="Akapitzlist"/>
        <w:numPr>
          <w:ilvl w:val="0"/>
          <w:numId w:val="25"/>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262626" w:themeColor="text1" w:themeTint="D9"/>
        </w:rPr>
      </w:pPr>
      <w:r w:rsidRPr="007244B1">
        <w:rPr>
          <w:rFonts w:asciiTheme="majorHAnsi" w:eastAsia="ComicSansMS,Bold" w:hAnsiTheme="majorHAnsi" w:cstheme="majorHAnsi"/>
          <w:color w:val="262626" w:themeColor="text1" w:themeTint="D9"/>
        </w:rPr>
        <w:t xml:space="preserve">Uporządkowanie całego terenu zajętego na prowadzenie robót związanych z robotami budowlanymi – odtworzenia i przywrócenia do stanu pierwotnego utwardzeń terenu i powierzchni biologicznie czynnych. </w:t>
      </w:r>
    </w:p>
    <w:p w14:paraId="1E1144C2" w14:textId="77777777" w:rsidR="00B87B4E" w:rsidRDefault="00B87B4E">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Wykonanie</w:t>
      </w:r>
      <w:r w:rsidRPr="007244B1">
        <w:rPr>
          <w:rFonts w:asciiTheme="majorHAnsi" w:hAnsiTheme="majorHAnsi" w:cstheme="majorHAnsi"/>
          <w:color w:val="262626" w:themeColor="text1" w:themeTint="D9"/>
          <w:lang w:eastAsia="pl-PL"/>
        </w:rPr>
        <w:t xml:space="preserve"> </w:t>
      </w:r>
      <w:r w:rsidRPr="007244B1">
        <w:rPr>
          <w:rFonts w:asciiTheme="majorHAnsi" w:hAnsiTheme="majorHAnsi" w:cstheme="majorHAnsi"/>
          <w:color w:val="262626" w:themeColor="text1" w:themeTint="D9"/>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5C200111" w14:textId="2D2FE32A"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Zgłoszenia robót objętych przedmiotem zamówienia  do odbioru pismem, uczestniczenia w czynnościach odbioru i zapewnienia usunięcia stwierdzonych wad.  </w:t>
      </w:r>
    </w:p>
    <w:p w14:paraId="6F4DCF1D" w14:textId="00876220"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poniesie wszystkie koszty związane z dostawą materiałów i urządzeń, sprzętu i siły roboczej niezbędnej dla zrealizowania całości zakresu przedmiotowego Umowy.</w:t>
      </w:r>
    </w:p>
    <w:p w14:paraId="170F6CF2" w14:textId="242598B9"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Usunięcia wad i usterek stwierdzonych przy odbiorze oraz w czasie trwania udzielonej gwarancji.</w:t>
      </w:r>
    </w:p>
    <w:p w14:paraId="532ACC34" w14:textId="3E8B9B7B"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Wykonawca oświadcza, że dokonał sprawdzenia zgodności przedmiarów robót ze stanem faktycznym i nie wnosi zastrzeżeń oraz nie stwierdza rozbieżności w przedmiotowych dokumentach. </w:t>
      </w:r>
    </w:p>
    <w:p w14:paraId="2BE8DAF5" w14:textId="1B1854FF"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po zapoznaniu się z warunkami lokalizacyjno-terenowymi placu budowy oraz uwarunkowaniami uwzględnił je w wynagrodzeniu.</w:t>
      </w:r>
    </w:p>
    <w:p w14:paraId="1F24AA58" w14:textId="51149696"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Wykonawca oświadcza, że rozważył wyszczególnione w niniejszej Umowie, przedmiarach robót  warunki realizacji robót i wynikające z nich koszty oraz inne okoliczności niezbędne dla zrealizowania Przedmiotu Umowy.</w:t>
      </w:r>
    </w:p>
    <w:p w14:paraId="5CA7B46E" w14:textId="261E8827"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Ponadto Wykonawca oświadcza, że dysponuje środkami technicznymi, finansowymi i organizacyjnymi umożliwiającymi należyte, terminowe i zgodne z Umową wykonanie całości zobowiązań opisanych w niniejszej Umowie.</w:t>
      </w:r>
    </w:p>
    <w:p w14:paraId="28C1BE39" w14:textId="600B59D1"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lastRenderedPageBreak/>
        <w:t>Wykonawca będzie stosował się  do pisemnych zaleceń Zamawiającego przekazywanych w trakcie wykonywania Przedmiotu Umowy.</w:t>
      </w:r>
    </w:p>
    <w:p w14:paraId="2BAB5784" w14:textId="7CCAE210"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W przypadku możliwości wykonania zmian korzystnych dla Zamawiającego z punktu widzenia przyszłej eksploatacji, Wykonawca złoży wniosek do Zamawiającego o wprowadzenie zmian w przedmiocie objętym zamówieniem i w przypadku ich zaakceptowania przez Zamawiającego ich wprowadzania. </w:t>
      </w:r>
    </w:p>
    <w:p w14:paraId="7DAB8090" w14:textId="110F0137" w:rsidR="00890E27" w:rsidRPr="000571E9"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0571E9">
        <w:rPr>
          <w:rFonts w:asciiTheme="majorHAnsi" w:hAnsiTheme="majorHAnsi" w:cstheme="majorHAnsi"/>
          <w:color w:val="262626" w:themeColor="text1" w:themeTint="D9"/>
        </w:rPr>
        <w:t xml:space="preserve">Zapewnienia stałego, codziennego nadzoru kierownika robót. </w:t>
      </w:r>
    </w:p>
    <w:p w14:paraId="6680948F" w14:textId="396EE710" w:rsidR="00890E27" w:rsidRPr="00651ED1" w:rsidRDefault="00890E27" w:rsidP="00FA4D8B">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651ED1">
        <w:rPr>
          <w:rFonts w:asciiTheme="majorHAnsi" w:hAnsiTheme="majorHAnsi" w:cstheme="majorHAnsi"/>
          <w:color w:val="262626" w:themeColor="text1" w:themeTint="D9"/>
        </w:rPr>
        <w:t>Powiadamiania Zamawiającego o każdej nieprzewidzianej wcześniej okoliczności mającej lub mogącej mieć wpływ na prawidłową i terminową realizację inwestycji, niezwłocznie po zaistnieniu takiej okoliczności.</w:t>
      </w:r>
    </w:p>
    <w:p w14:paraId="6DD02017" w14:textId="7B05A8DC" w:rsidR="00890E27" w:rsidRPr="00651ED1" w:rsidRDefault="00890E27" w:rsidP="00141209">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651ED1">
        <w:rPr>
          <w:rFonts w:asciiTheme="majorHAnsi" w:hAnsiTheme="majorHAnsi" w:cstheme="majorHAnsi"/>
          <w:color w:val="262626" w:themeColor="text1" w:themeTint="D9"/>
        </w:rPr>
        <w:t>Nieutrudniania komunikacji</w:t>
      </w:r>
      <w:r w:rsidR="00141209">
        <w:rPr>
          <w:rFonts w:asciiTheme="majorHAnsi" w:hAnsiTheme="majorHAnsi" w:cstheme="majorHAnsi"/>
          <w:color w:val="262626" w:themeColor="text1" w:themeTint="D9"/>
        </w:rPr>
        <w:t>.</w:t>
      </w:r>
    </w:p>
    <w:p w14:paraId="31BD0D5E" w14:textId="602292CA" w:rsidR="00890E27" w:rsidRDefault="00890E27" w:rsidP="00141209">
      <w:pPr>
        <w:pStyle w:val="Akapitzlist"/>
        <w:numPr>
          <w:ilvl w:val="0"/>
          <w:numId w:val="25"/>
        </w:numPr>
        <w:spacing w:after="0" w:line="240" w:lineRule="auto"/>
        <w:ind w:left="426" w:hanging="426"/>
        <w:jc w:val="both"/>
        <w:rPr>
          <w:rFonts w:asciiTheme="majorHAnsi" w:hAnsiTheme="majorHAnsi" w:cstheme="majorHAnsi"/>
          <w:color w:val="262626" w:themeColor="text1" w:themeTint="D9"/>
        </w:rPr>
      </w:pPr>
      <w:r w:rsidRPr="00651ED1">
        <w:rPr>
          <w:rFonts w:asciiTheme="majorHAnsi" w:hAnsiTheme="majorHAnsi" w:cstheme="majorHAnsi"/>
          <w:color w:val="262626" w:themeColor="text1" w:themeTint="D9"/>
        </w:rPr>
        <w:t>Usunięcia wad i usterek stwierdzonych przy odbiorze oraz w czasie trwania udzielonej gwarancji.</w:t>
      </w:r>
    </w:p>
    <w:p w14:paraId="6B5F8157" w14:textId="66B566BC" w:rsidR="005A017F" w:rsidRPr="005A017F" w:rsidRDefault="005A017F" w:rsidP="005A017F">
      <w:pPr>
        <w:numPr>
          <w:ilvl w:val="0"/>
          <w:numId w:val="25"/>
        </w:numPr>
        <w:tabs>
          <w:tab w:val="clear" w:pos="786"/>
          <w:tab w:val="num" w:pos="426"/>
        </w:tabs>
        <w:autoSpaceDE w:val="0"/>
        <w:autoSpaceDN w:val="0"/>
        <w:adjustRightInd w:val="0"/>
        <w:spacing w:after="0" w:line="240" w:lineRule="auto"/>
        <w:ind w:left="426" w:hanging="426"/>
        <w:jc w:val="both"/>
        <w:rPr>
          <w:rFonts w:asciiTheme="majorHAnsi" w:eastAsia="ComicSansMS,Bold" w:hAnsiTheme="majorHAnsi" w:cstheme="majorHAnsi"/>
          <w:b/>
          <w:bCs/>
        </w:rPr>
      </w:pPr>
      <w:r w:rsidRPr="00AC7773">
        <w:rPr>
          <w:rFonts w:asciiTheme="majorHAnsi" w:eastAsia="ComicSansMS,Bold" w:hAnsiTheme="majorHAnsi" w:cstheme="majorHAnsi"/>
          <w:b/>
          <w:bCs/>
        </w:rPr>
        <w:t>Sporządzenia i przedłożenia, nie później niż 10 dni od dnia podpisania Umowy, kosztorysu szczegółowego (opisującego wszystkie parametry cenotwórcze, tj. Robociznę, Materiały, Sprzęt, Koszty pośrednie, Koszt zakupu materiałów, Zysk). Kosztorys posłuży do rozliczeń dokonanych  na zasadach określonych w § 6 ust. 6 Umowy w przypadku wystąpienia robót dodatkowych, robót zamiennych, zmiany technologii, zaniechania robót oraz odstąpienia stron od umowy</w:t>
      </w:r>
      <w:bookmarkStart w:id="0" w:name="_Hlk65751480"/>
      <w:r w:rsidRPr="00AC7773">
        <w:rPr>
          <w:rFonts w:asciiTheme="majorHAnsi" w:eastAsia="ComicSansMS,Bold" w:hAnsiTheme="majorHAnsi" w:cstheme="majorHAnsi"/>
          <w:b/>
          <w:bCs/>
        </w:rPr>
        <w:t xml:space="preserve">. </w:t>
      </w:r>
      <w:bookmarkEnd w:id="0"/>
    </w:p>
    <w:p w14:paraId="44785ADC" w14:textId="4923B4D1" w:rsidR="00890E27" w:rsidRPr="00651ED1" w:rsidRDefault="00890E27" w:rsidP="00141209">
      <w:pPr>
        <w:pStyle w:val="Akapitzlist"/>
        <w:numPr>
          <w:ilvl w:val="0"/>
          <w:numId w:val="25"/>
        </w:numPr>
        <w:spacing w:after="0" w:line="240" w:lineRule="auto"/>
        <w:ind w:left="426" w:hanging="426"/>
        <w:jc w:val="both"/>
        <w:rPr>
          <w:rFonts w:asciiTheme="majorHAnsi" w:hAnsiTheme="majorHAnsi" w:cstheme="majorHAnsi"/>
          <w:color w:val="FF0000"/>
        </w:rPr>
      </w:pPr>
      <w:r w:rsidRPr="00651ED1">
        <w:rPr>
          <w:rFonts w:asciiTheme="majorHAnsi" w:hAnsiTheme="majorHAnsi" w:cstheme="majorHAnsi"/>
          <w:color w:val="262626" w:themeColor="text1" w:themeTint="D9"/>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27650F3A" w14:textId="3C87F417" w:rsidR="003843CC" w:rsidRPr="00651ED1" w:rsidRDefault="00890E27" w:rsidP="00FA4D8B">
      <w:pPr>
        <w:pStyle w:val="Akapitzlist"/>
        <w:numPr>
          <w:ilvl w:val="0"/>
          <w:numId w:val="25"/>
        </w:numPr>
        <w:spacing w:after="0" w:line="240" w:lineRule="auto"/>
        <w:ind w:left="426" w:hanging="426"/>
        <w:jc w:val="both"/>
        <w:rPr>
          <w:rFonts w:asciiTheme="majorHAnsi" w:hAnsiTheme="majorHAnsi" w:cstheme="majorHAnsi"/>
          <w:color w:val="FF0000"/>
        </w:rPr>
      </w:pPr>
      <w:r w:rsidRPr="00651ED1">
        <w:rPr>
          <w:rFonts w:asciiTheme="majorHAnsi" w:hAnsiTheme="majorHAnsi" w:cstheme="majorHAnsi"/>
          <w:color w:val="262626" w:themeColor="text1" w:themeTint="D9"/>
        </w:rPr>
        <w:t>Do momentu końcowego bezusterkowego odbioru robót, ryzyko utraty lub pogorszenia się stanu robót ponosi Wykonawca.</w:t>
      </w:r>
    </w:p>
    <w:p w14:paraId="190E9BCA" w14:textId="77777777" w:rsidR="00FA4D8B" w:rsidRDefault="00FA4D8B" w:rsidP="008F7F2C">
      <w:pPr>
        <w:spacing w:after="0" w:line="240" w:lineRule="auto"/>
        <w:ind w:left="709" w:right="-99" w:hanging="425"/>
        <w:jc w:val="center"/>
        <w:rPr>
          <w:rFonts w:asciiTheme="majorHAnsi" w:hAnsiTheme="majorHAnsi" w:cstheme="majorHAnsi"/>
          <w:b/>
          <w:bCs/>
          <w:color w:val="262626" w:themeColor="text1" w:themeTint="D9"/>
        </w:rPr>
      </w:pPr>
    </w:p>
    <w:p w14:paraId="7672725C" w14:textId="5B6074D4" w:rsidR="008F7F2C" w:rsidRPr="007244B1" w:rsidRDefault="00141209" w:rsidP="00141209">
      <w:pPr>
        <w:tabs>
          <w:tab w:val="left" w:pos="4678"/>
        </w:tabs>
        <w:spacing w:after="0" w:line="240" w:lineRule="auto"/>
        <w:ind w:right="-99"/>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r w:rsidR="005F5FF5">
        <w:rPr>
          <w:rFonts w:asciiTheme="majorHAnsi" w:hAnsiTheme="majorHAnsi" w:cstheme="majorHAnsi"/>
          <w:b/>
          <w:bCs/>
          <w:color w:val="262626" w:themeColor="text1" w:themeTint="D9"/>
        </w:rPr>
        <w:t xml:space="preserve">  </w:t>
      </w:r>
      <w:r w:rsidR="00F27445" w:rsidRPr="007244B1">
        <w:rPr>
          <w:rFonts w:asciiTheme="majorHAnsi" w:hAnsiTheme="majorHAnsi" w:cstheme="majorHAnsi"/>
          <w:b/>
          <w:bCs/>
          <w:color w:val="262626" w:themeColor="text1" w:themeTint="D9"/>
        </w:rPr>
        <w:t xml:space="preserve">§ </w:t>
      </w:r>
      <w:r w:rsidR="004C1A63" w:rsidRPr="007244B1">
        <w:rPr>
          <w:rFonts w:asciiTheme="majorHAnsi" w:hAnsiTheme="majorHAnsi" w:cstheme="majorHAnsi"/>
          <w:b/>
          <w:bCs/>
          <w:color w:val="262626" w:themeColor="text1" w:themeTint="D9"/>
        </w:rPr>
        <w:t>3</w:t>
      </w:r>
    </w:p>
    <w:p w14:paraId="23C86AC5" w14:textId="681170E6" w:rsidR="00F27445" w:rsidRPr="007244B1" w:rsidRDefault="00F27445" w:rsidP="00141209">
      <w:pPr>
        <w:tabs>
          <w:tab w:val="left" w:pos="3828"/>
        </w:tabs>
        <w:spacing w:after="0" w:line="240" w:lineRule="auto"/>
        <w:ind w:right="-99"/>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Obowiązki Zamawiającego</w:t>
      </w:r>
    </w:p>
    <w:p w14:paraId="5AB4D6B0" w14:textId="0318C7B6" w:rsidR="00F27445" w:rsidRPr="007244B1"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Protokolarne przekazanie Wykonawcy placu budowy w terminie uzgodnionym z Wykonawcą</w:t>
      </w:r>
      <w:r w:rsidR="00395C8E" w:rsidRPr="007244B1">
        <w:rPr>
          <w:rFonts w:asciiTheme="majorHAnsi" w:hAnsiTheme="majorHAnsi" w:cstheme="majorHAnsi"/>
          <w:color w:val="262626" w:themeColor="text1" w:themeTint="D9"/>
        </w:rPr>
        <w:t>.</w:t>
      </w:r>
    </w:p>
    <w:p w14:paraId="61D8DED6" w14:textId="77777777" w:rsidR="00F27445" w:rsidRPr="00F01B73"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rPr>
      </w:pPr>
      <w:r w:rsidRPr="00F01B73">
        <w:rPr>
          <w:rFonts w:asciiTheme="majorHAnsi" w:hAnsiTheme="majorHAnsi" w:cstheme="majorHAnsi"/>
        </w:rPr>
        <w:t>Udostępnienie Wykonawcy odpłatnie źródła poboru wody i energii elektrycznej, zaś rozliczanie nastąpi według wskazań liczników lub uzgodnionym ryczałtem.</w:t>
      </w:r>
    </w:p>
    <w:p w14:paraId="57E9A2AA" w14:textId="6EA5587F" w:rsidR="00F27445" w:rsidRDefault="00F27445">
      <w:pPr>
        <w:numPr>
          <w:ilvl w:val="0"/>
          <w:numId w:val="8"/>
        </w:numPr>
        <w:tabs>
          <w:tab w:val="clear" w:pos="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Dokonywanie odbio</w:t>
      </w:r>
      <w:r w:rsidR="008127FE">
        <w:rPr>
          <w:rFonts w:asciiTheme="majorHAnsi" w:hAnsiTheme="majorHAnsi" w:cstheme="majorHAnsi"/>
          <w:color w:val="262626" w:themeColor="text1" w:themeTint="D9"/>
        </w:rPr>
        <w:t>ru</w:t>
      </w:r>
      <w:r w:rsidRPr="007244B1">
        <w:rPr>
          <w:rFonts w:asciiTheme="majorHAnsi" w:hAnsiTheme="majorHAnsi" w:cstheme="majorHAnsi"/>
          <w:color w:val="262626" w:themeColor="text1" w:themeTint="D9"/>
        </w:rPr>
        <w:t xml:space="preserve"> na warunkach określonych w umowie.</w:t>
      </w:r>
    </w:p>
    <w:p w14:paraId="359BB259" w14:textId="77777777" w:rsidR="00554DDB" w:rsidRPr="007244B1" w:rsidRDefault="00554DDB" w:rsidP="007D48E1">
      <w:pPr>
        <w:spacing w:after="0" w:line="240" w:lineRule="auto"/>
        <w:ind w:right="-99"/>
        <w:rPr>
          <w:rFonts w:asciiTheme="majorHAnsi" w:hAnsiTheme="majorHAnsi" w:cstheme="majorHAnsi"/>
          <w:b/>
          <w:bCs/>
          <w:color w:val="262626" w:themeColor="text1" w:themeTint="D9"/>
        </w:rPr>
      </w:pPr>
    </w:p>
    <w:p w14:paraId="5F3AE0B2" w14:textId="04EFEB98" w:rsidR="005F6D73" w:rsidRPr="007244B1" w:rsidRDefault="00F27445" w:rsidP="00141209">
      <w:pPr>
        <w:spacing w:after="0" w:line="240" w:lineRule="auto"/>
        <w:ind w:right="-99"/>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4C1A63" w:rsidRPr="007244B1">
        <w:rPr>
          <w:rFonts w:asciiTheme="majorHAnsi" w:hAnsiTheme="majorHAnsi" w:cstheme="majorHAnsi"/>
          <w:b/>
          <w:bCs/>
          <w:color w:val="262626" w:themeColor="text1" w:themeTint="D9"/>
        </w:rPr>
        <w:t>4</w:t>
      </w:r>
    </w:p>
    <w:p w14:paraId="05278675" w14:textId="67243A0C" w:rsidR="00F27445" w:rsidRPr="007244B1" w:rsidRDefault="00EC2475" w:rsidP="00141209">
      <w:pPr>
        <w:tabs>
          <w:tab w:val="left" w:pos="4253"/>
          <w:tab w:val="left" w:pos="4395"/>
        </w:tabs>
        <w:spacing w:after="0" w:line="240" w:lineRule="auto"/>
        <w:ind w:right="-99"/>
        <w:rPr>
          <w:rFonts w:asciiTheme="majorHAnsi" w:hAnsiTheme="majorHAnsi" w:cstheme="majorHAnsi"/>
          <w:b/>
          <w:bCs/>
          <w:color w:val="262626" w:themeColor="text1" w:themeTint="D9"/>
          <w:u w:val="single"/>
        </w:rPr>
      </w:pPr>
      <w:r w:rsidRPr="00EC2475">
        <w:rPr>
          <w:rFonts w:asciiTheme="majorHAnsi" w:hAnsiTheme="majorHAnsi" w:cstheme="majorHAnsi"/>
          <w:b/>
          <w:bCs/>
          <w:color w:val="262626" w:themeColor="text1" w:themeTint="D9"/>
        </w:rPr>
        <w:t xml:space="preserve">                                                            </w:t>
      </w:r>
      <w:r>
        <w:rPr>
          <w:rFonts w:asciiTheme="majorHAnsi" w:hAnsiTheme="majorHAnsi" w:cstheme="majorHAnsi"/>
          <w:b/>
          <w:bCs/>
          <w:color w:val="262626" w:themeColor="text1" w:themeTint="D9"/>
        </w:rPr>
        <w:t xml:space="preserve">  </w:t>
      </w:r>
      <w:r w:rsidR="00141209">
        <w:rPr>
          <w:rFonts w:asciiTheme="majorHAnsi" w:hAnsiTheme="majorHAnsi" w:cstheme="majorHAnsi"/>
          <w:b/>
          <w:bCs/>
          <w:color w:val="262626" w:themeColor="text1" w:themeTint="D9"/>
        </w:rPr>
        <w:t xml:space="preserve">        </w:t>
      </w:r>
      <w:r w:rsidR="00F27445" w:rsidRPr="007244B1">
        <w:rPr>
          <w:rFonts w:asciiTheme="majorHAnsi" w:hAnsiTheme="majorHAnsi" w:cstheme="majorHAnsi"/>
          <w:b/>
          <w:bCs/>
          <w:color w:val="262626" w:themeColor="text1" w:themeTint="D9"/>
          <w:u w:val="single"/>
        </w:rPr>
        <w:t>Warunki realizacji umowy</w:t>
      </w:r>
    </w:p>
    <w:p w14:paraId="585DF764" w14:textId="37A90808" w:rsidR="00F27445" w:rsidRPr="007244B1" w:rsidRDefault="00F27445">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Nadzór nad realizacją przedmiotu umowy ze strony Zamawiającego sprawować będzie  </w:t>
      </w:r>
      <w:r w:rsidR="00770DA0" w:rsidRPr="007244B1">
        <w:rPr>
          <w:rFonts w:asciiTheme="majorHAnsi" w:hAnsiTheme="majorHAnsi" w:cstheme="majorHAnsi"/>
          <w:color w:val="262626" w:themeColor="text1" w:themeTint="D9"/>
        </w:rPr>
        <w:t>…..</w:t>
      </w:r>
      <w:r w:rsidRPr="007244B1">
        <w:rPr>
          <w:rFonts w:asciiTheme="majorHAnsi" w:hAnsiTheme="majorHAnsi" w:cstheme="majorHAnsi"/>
          <w:color w:val="262626" w:themeColor="text1" w:themeTint="D9"/>
        </w:rPr>
        <w:t>…………………………….</w:t>
      </w:r>
    </w:p>
    <w:p w14:paraId="27E89CB5" w14:textId="2C2F8AE7" w:rsidR="00F27445" w:rsidRPr="007244B1" w:rsidRDefault="00F27445">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Odpowiedzialnym za realizację przedmiotu umowy ze strony Wykonawcy będzie Kierownik </w:t>
      </w:r>
      <w:r w:rsidR="00F01B73">
        <w:rPr>
          <w:rFonts w:asciiTheme="majorHAnsi" w:hAnsiTheme="majorHAnsi" w:cstheme="majorHAnsi"/>
          <w:color w:val="262626" w:themeColor="text1" w:themeTint="D9"/>
        </w:rPr>
        <w:t>robót</w:t>
      </w:r>
      <w:r w:rsidRPr="007244B1">
        <w:rPr>
          <w:rFonts w:asciiTheme="majorHAnsi" w:hAnsiTheme="majorHAnsi" w:cstheme="majorHAnsi"/>
          <w:color w:val="262626" w:themeColor="text1" w:themeTint="D9"/>
        </w:rPr>
        <w:t xml:space="preserve"> w osobie </w:t>
      </w:r>
      <w:r w:rsidR="00770DA0" w:rsidRPr="007244B1">
        <w:rPr>
          <w:rFonts w:asciiTheme="majorHAnsi" w:hAnsiTheme="majorHAnsi" w:cstheme="majorHAnsi"/>
          <w:color w:val="262626" w:themeColor="text1" w:themeTint="D9"/>
        </w:rPr>
        <w:t>……………</w:t>
      </w:r>
      <w:r w:rsidRPr="007244B1">
        <w:rPr>
          <w:rFonts w:asciiTheme="majorHAnsi" w:hAnsiTheme="majorHAnsi" w:cstheme="majorHAnsi"/>
          <w:color w:val="262626" w:themeColor="text1" w:themeTint="D9"/>
        </w:rPr>
        <w:t>……………….</w:t>
      </w:r>
      <w:r w:rsidR="00F047EE" w:rsidRPr="007244B1">
        <w:rPr>
          <w:rFonts w:asciiTheme="majorHAnsi" w:hAnsiTheme="majorHAnsi" w:cstheme="majorHAnsi"/>
          <w:color w:val="262626" w:themeColor="text1" w:themeTint="D9"/>
        </w:rPr>
        <w:t>,</w:t>
      </w:r>
      <w:r w:rsidRPr="007244B1">
        <w:rPr>
          <w:rFonts w:asciiTheme="majorHAnsi" w:hAnsiTheme="majorHAnsi" w:cstheme="majorHAnsi"/>
          <w:color w:val="262626" w:themeColor="text1" w:themeTint="D9"/>
        </w:rPr>
        <w:t xml:space="preserve"> </w:t>
      </w:r>
    </w:p>
    <w:p w14:paraId="073CAEA2" w14:textId="48929AE8" w:rsidR="00F27445" w:rsidRPr="007244B1" w:rsidRDefault="00F27445">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zobowiązuje się do uporządkowanie terenu budowy po zakończeniu robót – doprowadzenie do stanu oraz zagospodarowanie na własny koszt i ryzyko powstałych odpadów, zgodnie z zasadami gospodarowania odpadami, określonymi w Ustawie z dnia 14 grudnia 2012 r. o odpadach. (</w:t>
      </w:r>
      <w:proofErr w:type="spellStart"/>
      <w:r w:rsidRPr="007244B1">
        <w:rPr>
          <w:rFonts w:asciiTheme="majorHAnsi" w:hAnsiTheme="majorHAnsi" w:cstheme="majorHAnsi"/>
          <w:color w:val="262626" w:themeColor="text1" w:themeTint="D9"/>
        </w:rPr>
        <w:t>t.j</w:t>
      </w:r>
      <w:proofErr w:type="spellEnd"/>
      <w:r w:rsidRPr="007244B1">
        <w:rPr>
          <w:rFonts w:asciiTheme="majorHAnsi" w:hAnsiTheme="majorHAnsi" w:cstheme="majorHAnsi"/>
          <w:color w:val="262626" w:themeColor="text1" w:themeTint="D9"/>
        </w:rPr>
        <w:t xml:space="preserve">. Dz. U. z  2023 r. poz.  1587 z </w:t>
      </w:r>
      <w:proofErr w:type="spellStart"/>
      <w:r w:rsidRPr="007244B1">
        <w:rPr>
          <w:rFonts w:asciiTheme="majorHAnsi" w:hAnsiTheme="majorHAnsi" w:cstheme="majorHAnsi"/>
          <w:color w:val="262626" w:themeColor="text1" w:themeTint="D9"/>
        </w:rPr>
        <w:t>późn</w:t>
      </w:r>
      <w:proofErr w:type="spellEnd"/>
      <w:r w:rsidRPr="007244B1">
        <w:rPr>
          <w:rFonts w:asciiTheme="majorHAnsi" w:hAnsiTheme="majorHAnsi" w:cstheme="majorHAnsi"/>
          <w:color w:val="262626" w:themeColor="text1" w:themeTint="D9"/>
        </w:rPr>
        <w:t xml:space="preserve">. zm.) oraz wymaganiami ochrony środowiska i przedstawienie dokumentu potwierdzającego przekazanie odpadów. W przypadku stwierdzonego nieporządku na terenie budowy, </w:t>
      </w:r>
      <w:r w:rsidR="00904336" w:rsidRPr="007244B1">
        <w:rPr>
          <w:rFonts w:asciiTheme="majorHAnsi" w:hAnsiTheme="majorHAnsi" w:cstheme="majorHAnsi"/>
          <w:color w:val="262626" w:themeColor="text1" w:themeTint="D9"/>
        </w:rPr>
        <w:t>Zamawiający</w:t>
      </w:r>
      <w:r w:rsidRPr="007244B1">
        <w:rPr>
          <w:rFonts w:asciiTheme="majorHAnsi" w:hAnsiTheme="majorHAnsi" w:cstheme="majorHAnsi"/>
          <w:color w:val="262626" w:themeColor="text1" w:themeTint="D9"/>
        </w:rPr>
        <w:t xml:space="preserve"> ma prawo polecić Wykonawcy natychmiastowe doprowadzenie terenu budowy do należytego porządku. W przypadku nie dostosowania się do tych zaleceń, po uprzednim bezskutecznym wezwaniu, z terminem nie krótszym niż 7 dni roboczych skierowanym do Wykonawcy, Zamawiający ma prawo zlecić uporządkowanie firmie zewnętrznej, a kosztami tych prac obciążyć Wykonawcę (wykonanie zastępcze)</w:t>
      </w:r>
      <w:r w:rsidR="00A34AF5">
        <w:rPr>
          <w:rFonts w:asciiTheme="majorHAnsi" w:hAnsiTheme="majorHAnsi" w:cstheme="majorHAnsi"/>
          <w:color w:val="262626" w:themeColor="text1" w:themeTint="D9"/>
        </w:rPr>
        <w:t>, bez uprzedniej zgody sądu, na co Wykonawcy wyraża zgodę.</w:t>
      </w:r>
      <w:r w:rsidRPr="007244B1">
        <w:rPr>
          <w:rFonts w:asciiTheme="majorHAnsi" w:hAnsiTheme="majorHAnsi" w:cstheme="majorHAnsi"/>
          <w:color w:val="262626" w:themeColor="text1" w:themeTint="D9"/>
        </w:rPr>
        <w:t xml:space="preserve"> </w:t>
      </w:r>
    </w:p>
    <w:p w14:paraId="3D2307DA" w14:textId="3CA92EFE" w:rsidR="004C1A63" w:rsidRPr="00A62B22" w:rsidRDefault="00F27445" w:rsidP="00A62B22">
      <w:pPr>
        <w:numPr>
          <w:ilvl w:val="0"/>
          <w:numId w:val="9"/>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ponosi pełną odpowiedzialność odszkodowawczą na zasadach ogólnych, określonych we właściwych przepisach prawa, za szkody wyrządzone Zamawiającemu lub osobom trzecim w związku z wykonywaniem przedmiotu umowy.</w:t>
      </w:r>
    </w:p>
    <w:p w14:paraId="75C2B7AB" w14:textId="77777777" w:rsidR="000113C4" w:rsidRDefault="000113C4" w:rsidP="008127FE">
      <w:pPr>
        <w:tabs>
          <w:tab w:val="left" w:pos="4536"/>
        </w:tabs>
        <w:autoSpaceDE w:val="0"/>
        <w:autoSpaceDN w:val="0"/>
        <w:adjustRightInd w:val="0"/>
        <w:spacing w:after="0" w:line="240" w:lineRule="auto"/>
        <w:rPr>
          <w:rFonts w:asciiTheme="majorHAnsi" w:hAnsiTheme="majorHAnsi" w:cstheme="majorHAnsi"/>
          <w:b/>
          <w:color w:val="262626" w:themeColor="text1" w:themeTint="D9"/>
        </w:rPr>
      </w:pPr>
    </w:p>
    <w:p w14:paraId="096643D2" w14:textId="77777777" w:rsidR="005A017F" w:rsidRDefault="005A017F" w:rsidP="00990CA2">
      <w:pPr>
        <w:tabs>
          <w:tab w:val="left" w:pos="4536"/>
        </w:tabs>
        <w:autoSpaceDE w:val="0"/>
        <w:autoSpaceDN w:val="0"/>
        <w:adjustRightInd w:val="0"/>
        <w:spacing w:after="0" w:line="240" w:lineRule="auto"/>
        <w:jc w:val="center"/>
        <w:rPr>
          <w:rFonts w:asciiTheme="majorHAnsi" w:hAnsiTheme="majorHAnsi" w:cstheme="majorHAnsi"/>
          <w:b/>
          <w:color w:val="262626" w:themeColor="text1" w:themeTint="D9"/>
        </w:rPr>
      </w:pPr>
    </w:p>
    <w:p w14:paraId="12220B1A" w14:textId="5CE2F1E2" w:rsidR="00F27445" w:rsidRPr="007244B1" w:rsidRDefault="00F27445" w:rsidP="00990CA2">
      <w:pPr>
        <w:tabs>
          <w:tab w:val="left" w:pos="4536"/>
        </w:tabs>
        <w:autoSpaceDE w:val="0"/>
        <w:autoSpaceDN w:val="0"/>
        <w:adjustRightInd w:val="0"/>
        <w:spacing w:after="0" w:line="240" w:lineRule="auto"/>
        <w:jc w:val="center"/>
        <w:rPr>
          <w:rFonts w:asciiTheme="majorHAnsi" w:hAnsiTheme="majorHAnsi" w:cstheme="majorHAnsi"/>
          <w:b/>
          <w:color w:val="262626" w:themeColor="text1" w:themeTint="D9"/>
        </w:rPr>
      </w:pPr>
      <w:r w:rsidRPr="007244B1">
        <w:rPr>
          <w:rFonts w:asciiTheme="majorHAnsi" w:hAnsiTheme="majorHAnsi" w:cstheme="majorHAnsi"/>
          <w:b/>
          <w:color w:val="262626" w:themeColor="text1" w:themeTint="D9"/>
        </w:rPr>
        <w:lastRenderedPageBreak/>
        <w:t xml:space="preserve">§ </w:t>
      </w:r>
      <w:r w:rsidR="004C1A63" w:rsidRPr="007244B1">
        <w:rPr>
          <w:rFonts w:asciiTheme="majorHAnsi" w:hAnsiTheme="majorHAnsi" w:cstheme="majorHAnsi"/>
          <w:b/>
          <w:color w:val="262626" w:themeColor="text1" w:themeTint="D9"/>
        </w:rPr>
        <w:t>5</w:t>
      </w:r>
    </w:p>
    <w:p w14:paraId="3F10A303" w14:textId="5BA19E68" w:rsidR="00F27445" w:rsidRPr="007244B1" w:rsidRDefault="00395C8E" w:rsidP="007D48E1">
      <w:pPr>
        <w:tabs>
          <w:tab w:val="left" w:pos="4536"/>
          <w:tab w:val="left" w:pos="4678"/>
        </w:tabs>
        <w:autoSpaceDE w:val="0"/>
        <w:autoSpaceDN w:val="0"/>
        <w:adjustRightInd w:val="0"/>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Termin realizacji</w:t>
      </w:r>
    </w:p>
    <w:p w14:paraId="312B70BB" w14:textId="6C8B91C8" w:rsidR="00395C8E" w:rsidRPr="007244B1" w:rsidRDefault="00395C8E">
      <w:pPr>
        <w:pStyle w:val="Tekstpodstawowy"/>
        <w:numPr>
          <w:ilvl w:val="0"/>
          <w:numId w:val="28"/>
        </w:numPr>
        <w:spacing w:after="0" w:line="240" w:lineRule="auto"/>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Termin rozpoczęcia przedmiotu umowy ustala się na dzień zawarcia umowy</w:t>
      </w:r>
    </w:p>
    <w:p w14:paraId="6A9086DB" w14:textId="6EA7FD73" w:rsidR="00395C8E" w:rsidRPr="007244B1" w:rsidRDefault="00395C8E">
      <w:pPr>
        <w:numPr>
          <w:ilvl w:val="0"/>
          <w:numId w:val="28"/>
        </w:numPr>
        <w:spacing w:after="0" w:line="240" w:lineRule="auto"/>
        <w:jc w:val="both"/>
        <w:rPr>
          <w:rFonts w:asciiTheme="majorHAnsi" w:hAnsiTheme="majorHAnsi" w:cstheme="majorHAnsi"/>
          <w:b/>
          <w:bCs/>
          <w:color w:val="262626" w:themeColor="text1" w:themeTint="D9"/>
        </w:rPr>
      </w:pPr>
      <w:r w:rsidRPr="007244B1">
        <w:rPr>
          <w:rFonts w:asciiTheme="majorHAnsi" w:hAnsiTheme="majorHAnsi" w:cstheme="majorHAnsi"/>
          <w:color w:val="262626" w:themeColor="text1" w:themeTint="D9"/>
        </w:rPr>
        <w:t xml:space="preserve">Termin zakończenia przedmiotu umowy </w:t>
      </w:r>
      <w:r w:rsidR="00A62B22">
        <w:rPr>
          <w:rFonts w:asciiTheme="majorHAnsi" w:hAnsiTheme="majorHAnsi" w:cstheme="majorHAnsi"/>
          <w:color w:val="262626" w:themeColor="text1" w:themeTint="D9"/>
        </w:rPr>
        <w:t xml:space="preserve">: </w:t>
      </w:r>
      <w:r w:rsidR="00E41AFE">
        <w:rPr>
          <w:rFonts w:asciiTheme="majorHAnsi" w:hAnsiTheme="majorHAnsi" w:cstheme="majorHAnsi"/>
          <w:b/>
          <w:bCs/>
          <w:color w:val="262626" w:themeColor="text1" w:themeTint="D9"/>
        </w:rPr>
        <w:t xml:space="preserve">6 </w:t>
      </w:r>
      <w:r w:rsidR="00A62B22" w:rsidRPr="00A62B22">
        <w:rPr>
          <w:rFonts w:asciiTheme="majorHAnsi" w:hAnsiTheme="majorHAnsi" w:cstheme="majorHAnsi"/>
          <w:b/>
          <w:bCs/>
          <w:color w:val="262626" w:themeColor="text1" w:themeTint="D9"/>
        </w:rPr>
        <w:t>tygodni</w:t>
      </w:r>
      <w:r w:rsidR="00A62B22">
        <w:rPr>
          <w:rFonts w:asciiTheme="majorHAnsi" w:hAnsiTheme="majorHAnsi" w:cstheme="majorHAnsi"/>
          <w:color w:val="262626" w:themeColor="text1" w:themeTint="D9"/>
        </w:rPr>
        <w:t xml:space="preserve"> </w:t>
      </w:r>
      <w:r w:rsidR="00A62B22" w:rsidRPr="00A62B22">
        <w:rPr>
          <w:rFonts w:asciiTheme="majorHAnsi" w:hAnsiTheme="majorHAnsi" w:cstheme="majorHAnsi"/>
          <w:b/>
          <w:bCs/>
          <w:color w:val="262626" w:themeColor="text1" w:themeTint="D9"/>
        </w:rPr>
        <w:t>od dnia zawarcia umowy</w:t>
      </w:r>
      <w:r w:rsidR="00A62B22">
        <w:rPr>
          <w:rFonts w:asciiTheme="majorHAnsi" w:hAnsiTheme="majorHAnsi" w:cstheme="majorHAnsi"/>
          <w:color w:val="262626" w:themeColor="text1" w:themeTint="D9"/>
        </w:rPr>
        <w:t>, tj.</w:t>
      </w:r>
      <w:r w:rsidR="00E41AFE">
        <w:rPr>
          <w:rFonts w:asciiTheme="majorHAnsi" w:hAnsiTheme="majorHAnsi" w:cstheme="majorHAnsi"/>
          <w:color w:val="262626" w:themeColor="text1" w:themeTint="D9"/>
        </w:rPr>
        <w:t xml:space="preserve"> do …</w:t>
      </w:r>
      <w:r w:rsidR="006206C3" w:rsidRPr="007244B1">
        <w:rPr>
          <w:rFonts w:asciiTheme="majorHAnsi" w:hAnsiTheme="majorHAnsi" w:cstheme="majorHAnsi"/>
          <w:b/>
          <w:bCs/>
          <w:color w:val="262626" w:themeColor="text1" w:themeTint="D9"/>
        </w:rPr>
        <w:t>……………………</w:t>
      </w:r>
      <w:r w:rsidRPr="007244B1">
        <w:rPr>
          <w:rFonts w:asciiTheme="majorHAnsi" w:hAnsiTheme="majorHAnsi" w:cstheme="majorHAnsi"/>
          <w:b/>
          <w:bCs/>
          <w:color w:val="262626" w:themeColor="text1" w:themeTint="D9"/>
        </w:rPr>
        <w:t xml:space="preserve"> r.</w:t>
      </w:r>
    </w:p>
    <w:p w14:paraId="7A55F779" w14:textId="77777777" w:rsidR="00E41AFE" w:rsidRDefault="00E41AFE" w:rsidP="005A017F">
      <w:pPr>
        <w:autoSpaceDE w:val="0"/>
        <w:autoSpaceDN w:val="0"/>
        <w:adjustRightInd w:val="0"/>
        <w:spacing w:after="0" w:line="240" w:lineRule="auto"/>
        <w:rPr>
          <w:rFonts w:asciiTheme="majorHAnsi" w:hAnsiTheme="majorHAnsi" w:cstheme="majorHAnsi"/>
          <w:b/>
          <w:color w:val="262626" w:themeColor="text1" w:themeTint="D9"/>
        </w:rPr>
      </w:pPr>
    </w:p>
    <w:p w14:paraId="6DA3E788" w14:textId="73D3C9A7" w:rsidR="00F27445" w:rsidRPr="007244B1" w:rsidRDefault="00F27445" w:rsidP="008F7F2C">
      <w:pPr>
        <w:autoSpaceDE w:val="0"/>
        <w:autoSpaceDN w:val="0"/>
        <w:adjustRightInd w:val="0"/>
        <w:spacing w:after="0" w:line="240" w:lineRule="auto"/>
        <w:jc w:val="center"/>
        <w:rPr>
          <w:rFonts w:asciiTheme="majorHAnsi" w:hAnsiTheme="majorHAnsi" w:cstheme="majorHAnsi"/>
          <w:b/>
          <w:color w:val="262626" w:themeColor="text1" w:themeTint="D9"/>
        </w:rPr>
      </w:pPr>
      <w:bookmarkStart w:id="1" w:name="_Hlk201652446"/>
      <w:r w:rsidRPr="007244B1">
        <w:rPr>
          <w:rFonts w:asciiTheme="majorHAnsi" w:hAnsiTheme="majorHAnsi" w:cstheme="majorHAnsi"/>
          <w:b/>
          <w:color w:val="262626" w:themeColor="text1" w:themeTint="D9"/>
        </w:rPr>
        <w:t>§</w:t>
      </w:r>
      <w:r w:rsidR="0067204E" w:rsidRPr="007244B1">
        <w:rPr>
          <w:rFonts w:asciiTheme="majorHAnsi" w:hAnsiTheme="majorHAnsi" w:cstheme="majorHAnsi"/>
          <w:b/>
          <w:color w:val="262626" w:themeColor="text1" w:themeTint="D9"/>
        </w:rPr>
        <w:t xml:space="preserve"> </w:t>
      </w:r>
      <w:r w:rsidRPr="007244B1">
        <w:rPr>
          <w:rFonts w:asciiTheme="majorHAnsi" w:hAnsiTheme="majorHAnsi" w:cstheme="majorHAnsi"/>
          <w:b/>
          <w:color w:val="262626" w:themeColor="text1" w:themeTint="D9"/>
        </w:rPr>
        <w:t xml:space="preserve"> </w:t>
      </w:r>
      <w:r w:rsidR="004C1A63" w:rsidRPr="007244B1">
        <w:rPr>
          <w:rFonts w:asciiTheme="majorHAnsi" w:hAnsiTheme="majorHAnsi" w:cstheme="majorHAnsi"/>
          <w:b/>
          <w:color w:val="262626" w:themeColor="text1" w:themeTint="D9"/>
        </w:rPr>
        <w:t>6</w:t>
      </w:r>
      <w:r w:rsidR="0067204E" w:rsidRPr="007244B1">
        <w:rPr>
          <w:rFonts w:asciiTheme="majorHAnsi" w:hAnsiTheme="majorHAnsi" w:cstheme="majorHAnsi"/>
          <w:b/>
          <w:color w:val="262626" w:themeColor="text1" w:themeTint="D9"/>
        </w:rPr>
        <w:t xml:space="preserve"> </w:t>
      </w:r>
    </w:p>
    <w:bookmarkEnd w:id="1"/>
    <w:p w14:paraId="08D813E0" w14:textId="134D988C" w:rsidR="00E41AFE" w:rsidRDefault="00F27445" w:rsidP="00E41AFE">
      <w:pPr>
        <w:autoSpaceDE w:val="0"/>
        <w:autoSpaceDN w:val="0"/>
        <w:adjustRightInd w:val="0"/>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Wynagrodzenie</w:t>
      </w:r>
      <w:r w:rsidR="00E41AFE">
        <w:rPr>
          <w:rFonts w:asciiTheme="majorHAnsi" w:hAnsiTheme="majorHAnsi" w:cstheme="majorHAnsi"/>
          <w:b/>
          <w:color w:val="262626" w:themeColor="text1" w:themeTint="D9"/>
          <w:u w:val="single"/>
        </w:rPr>
        <w:t>/rozliczenie płatności</w:t>
      </w:r>
    </w:p>
    <w:p w14:paraId="3740154A" w14:textId="77777777" w:rsidR="005A017F" w:rsidRPr="005A017F" w:rsidRDefault="005A017F" w:rsidP="005A017F">
      <w:pPr>
        <w:widowControl w:val="0"/>
        <w:numPr>
          <w:ilvl w:val="0"/>
          <w:numId w:val="33"/>
        </w:numPr>
        <w:shd w:val="clear" w:color="auto" w:fill="FFFFFF"/>
        <w:tabs>
          <w:tab w:val="left" w:pos="284"/>
          <w:tab w:val="left" w:pos="18759"/>
          <w:tab w:val="left" w:pos="19596"/>
        </w:tabs>
        <w:suppressAutoHyphens/>
        <w:autoSpaceDE w:val="0"/>
        <w:spacing w:after="0" w:line="240" w:lineRule="auto"/>
        <w:ind w:left="284" w:hanging="284"/>
        <w:jc w:val="both"/>
        <w:rPr>
          <w:rFonts w:asciiTheme="majorHAnsi" w:eastAsia="Times New Roman" w:hAnsiTheme="majorHAnsi" w:cstheme="majorHAnsi"/>
          <w:b/>
          <w:bCs/>
          <w:color w:val="FF0000"/>
          <w:lang w:eastAsia="ar-SA"/>
        </w:rPr>
      </w:pPr>
      <w:r w:rsidRPr="005A017F">
        <w:rPr>
          <w:rFonts w:asciiTheme="majorHAnsi" w:eastAsia="ComicSansMS,Bold" w:hAnsiTheme="majorHAnsi" w:cstheme="majorHAnsi"/>
          <w:color w:val="262626"/>
          <w:lang w:eastAsia="ar-SA"/>
        </w:rPr>
        <w:t xml:space="preserve">Strony zgodnie ustalają, że za wykonanie przedmiotu umowy w zakresie określonym w § 1 umowy, </w:t>
      </w:r>
      <w:r w:rsidRPr="005A017F">
        <w:rPr>
          <w:rFonts w:asciiTheme="majorHAnsi" w:eastAsia="ComicSansMS,Bold" w:hAnsiTheme="majorHAnsi" w:cstheme="majorHAnsi"/>
          <w:color w:val="262626"/>
          <w:lang w:eastAsia="ar-SA"/>
        </w:rPr>
        <w:br/>
        <w:t xml:space="preserve">wynagrodzenie ryczałtowe Wykonawcy wynosi netto ………………. (słownie: ……………………………………) plus należny podatek VAT  ………………….. zł (słownie: ………………………….), co daje łączną kwotę </w:t>
      </w:r>
      <w:r w:rsidRPr="005A017F">
        <w:rPr>
          <w:rFonts w:asciiTheme="majorHAnsi" w:eastAsia="Times New Roman" w:hAnsiTheme="majorHAnsi" w:cstheme="majorHAnsi"/>
          <w:color w:val="000000"/>
          <w:shd w:val="clear" w:color="auto" w:fill="FFFFFF"/>
          <w:lang w:eastAsia="ar-SA"/>
        </w:rPr>
        <w:t>………………………</w:t>
      </w:r>
      <w:r w:rsidRPr="005A017F">
        <w:rPr>
          <w:rFonts w:asciiTheme="majorHAnsi" w:eastAsia="ComicSansMS,Bold" w:hAnsiTheme="majorHAnsi" w:cstheme="majorHAnsi"/>
          <w:b/>
          <w:bCs/>
          <w:color w:val="262626"/>
          <w:lang w:eastAsia="ar-SA"/>
        </w:rPr>
        <w:t xml:space="preserve"> </w:t>
      </w:r>
      <w:r w:rsidRPr="005A017F">
        <w:rPr>
          <w:rFonts w:asciiTheme="majorHAnsi" w:eastAsia="ComicSansMS,Bold" w:hAnsiTheme="majorHAnsi" w:cstheme="majorHAnsi"/>
          <w:color w:val="262626"/>
          <w:lang w:eastAsia="ar-SA"/>
        </w:rPr>
        <w:t xml:space="preserve">brutto (słownie: ……………………………………….. ), zgodnie ze złożoną ofertą </w:t>
      </w:r>
      <w:r w:rsidRPr="005A017F">
        <w:rPr>
          <w:rFonts w:asciiTheme="majorHAnsi" w:eastAsia="ComicSansMS,Bold" w:hAnsiTheme="majorHAnsi" w:cstheme="majorHAnsi"/>
          <w:lang w:eastAsia="ar-SA"/>
        </w:rPr>
        <w:t>Wykonawcy.</w:t>
      </w:r>
      <w:r w:rsidRPr="005A017F">
        <w:rPr>
          <w:rFonts w:asciiTheme="majorHAnsi" w:eastAsia="ComicSansMS,Bold" w:hAnsiTheme="majorHAnsi" w:cstheme="majorHAnsi"/>
          <w:b/>
          <w:bCs/>
          <w:lang w:eastAsia="ar-SA"/>
        </w:rPr>
        <w:t xml:space="preserve"> </w:t>
      </w:r>
    </w:p>
    <w:p w14:paraId="307D9758" w14:textId="77777777" w:rsidR="005A017F" w:rsidRPr="005A017F" w:rsidRDefault="005A017F" w:rsidP="005A017F">
      <w:pPr>
        <w:widowControl w:val="0"/>
        <w:numPr>
          <w:ilvl w:val="0"/>
          <w:numId w:val="33"/>
        </w:numPr>
        <w:shd w:val="clear" w:color="auto" w:fill="FFFFFF"/>
        <w:tabs>
          <w:tab w:val="left" w:pos="284"/>
          <w:tab w:val="left" w:pos="18759"/>
          <w:tab w:val="left" w:pos="19596"/>
        </w:tabs>
        <w:suppressAutoHyphens/>
        <w:autoSpaceDE w:val="0"/>
        <w:spacing w:after="0" w:line="240" w:lineRule="auto"/>
        <w:ind w:left="284" w:hanging="284"/>
        <w:jc w:val="both"/>
        <w:rPr>
          <w:rFonts w:asciiTheme="majorHAnsi" w:eastAsia="Times New Roman" w:hAnsiTheme="majorHAnsi" w:cstheme="majorHAnsi"/>
          <w:b/>
          <w:bCs/>
          <w:color w:val="FF0000"/>
          <w:lang w:eastAsia="ar-SA"/>
        </w:rPr>
      </w:pPr>
      <w:r w:rsidRPr="005A017F">
        <w:rPr>
          <w:rFonts w:asciiTheme="majorHAnsi" w:eastAsia="Times New Roman" w:hAnsiTheme="majorHAnsi" w:cstheme="majorHAnsi"/>
          <w:color w:val="262626"/>
          <w:lang w:eastAsia="ar-SA"/>
        </w:rPr>
        <w:t xml:space="preserve">Wynagrodzenie to będzie pomniejszone o wartość robót zaniechanych oraz różnicową wartość </w:t>
      </w:r>
      <w:r w:rsidRPr="005A017F">
        <w:rPr>
          <w:rFonts w:asciiTheme="majorHAnsi" w:eastAsia="Times New Roman" w:hAnsiTheme="majorHAnsi" w:cstheme="majorHAnsi"/>
          <w:color w:val="262626"/>
          <w:lang w:eastAsia="ar-SA"/>
        </w:rPr>
        <w:br/>
        <w:t xml:space="preserve"> robót zamiennych w sposób określony w ust. 4, 5 i 6.</w:t>
      </w:r>
    </w:p>
    <w:p w14:paraId="5D23CE2E" w14:textId="77777777" w:rsidR="005A017F" w:rsidRPr="005A017F" w:rsidRDefault="005A017F" w:rsidP="005A017F">
      <w:pPr>
        <w:widowControl w:val="0"/>
        <w:numPr>
          <w:ilvl w:val="0"/>
          <w:numId w:val="33"/>
        </w:numPr>
        <w:shd w:val="clear" w:color="auto" w:fill="FFFFFF"/>
        <w:tabs>
          <w:tab w:val="left" w:pos="284"/>
          <w:tab w:val="left" w:pos="18759"/>
          <w:tab w:val="left" w:pos="19596"/>
        </w:tabs>
        <w:suppressAutoHyphens/>
        <w:autoSpaceDE w:val="0"/>
        <w:spacing w:after="0" w:line="240" w:lineRule="auto"/>
        <w:ind w:left="284" w:hanging="284"/>
        <w:jc w:val="both"/>
        <w:rPr>
          <w:rFonts w:asciiTheme="majorHAnsi" w:eastAsia="Times New Roman" w:hAnsiTheme="majorHAnsi" w:cstheme="majorHAnsi"/>
          <w:b/>
          <w:bCs/>
          <w:color w:val="FF0000"/>
          <w:lang w:eastAsia="ar-SA"/>
        </w:rPr>
      </w:pPr>
      <w:r w:rsidRPr="005A017F">
        <w:rPr>
          <w:rFonts w:asciiTheme="majorHAnsi" w:eastAsia="ComicSansMS,Bold" w:hAnsiTheme="majorHAnsi" w:cstheme="majorHAnsi"/>
          <w:color w:val="262626"/>
          <w:lang w:eastAsia="ar-SA"/>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41A991ED" w14:textId="77777777" w:rsidR="005A017F" w:rsidRPr="005A017F" w:rsidRDefault="005A017F" w:rsidP="005A017F">
      <w:pPr>
        <w:widowControl w:val="0"/>
        <w:numPr>
          <w:ilvl w:val="0"/>
          <w:numId w:val="33"/>
        </w:numPr>
        <w:shd w:val="clear" w:color="auto" w:fill="FFFFFF"/>
        <w:tabs>
          <w:tab w:val="left" w:pos="284"/>
          <w:tab w:val="left" w:pos="18759"/>
          <w:tab w:val="left" w:pos="19596"/>
        </w:tabs>
        <w:suppressAutoHyphens/>
        <w:autoSpaceDE w:val="0"/>
        <w:spacing w:after="0" w:line="240" w:lineRule="auto"/>
        <w:ind w:left="284" w:hanging="284"/>
        <w:jc w:val="both"/>
        <w:rPr>
          <w:rFonts w:asciiTheme="majorHAnsi" w:eastAsia="Times New Roman" w:hAnsiTheme="majorHAnsi" w:cstheme="majorHAnsi"/>
          <w:b/>
          <w:bCs/>
          <w:color w:val="FF0000"/>
          <w:lang w:eastAsia="ar-SA"/>
        </w:rPr>
      </w:pPr>
      <w:r w:rsidRPr="005A017F">
        <w:rPr>
          <w:rFonts w:asciiTheme="majorHAnsi" w:eastAsia="ComicSansMS,Bold" w:hAnsiTheme="majorHAnsi" w:cstheme="majorHAnsi"/>
          <w:color w:val="262626"/>
          <w:lang w:eastAsia="ar-SA"/>
        </w:rPr>
        <w:t>Wykonawca w toku wykonywanych robót jest obowiązany do zaniechania wykonywania robót wskazanych przez Zamawiającego, a potwierdzonych protokółem konieczności.</w:t>
      </w:r>
    </w:p>
    <w:p w14:paraId="21501B6C" w14:textId="77777777" w:rsidR="005A017F" w:rsidRPr="005A017F" w:rsidRDefault="005A017F" w:rsidP="005A017F">
      <w:pPr>
        <w:widowControl w:val="0"/>
        <w:numPr>
          <w:ilvl w:val="0"/>
          <w:numId w:val="33"/>
        </w:numPr>
        <w:shd w:val="clear" w:color="auto" w:fill="FFFFFF"/>
        <w:tabs>
          <w:tab w:val="left" w:pos="284"/>
          <w:tab w:val="left" w:pos="18759"/>
          <w:tab w:val="left" w:pos="19596"/>
        </w:tabs>
        <w:suppressAutoHyphens/>
        <w:autoSpaceDE w:val="0"/>
        <w:spacing w:after="0" w:line="240" w:lineRule="auto"/>
        <w:ind w:left="284" w:hanging="284"/>
        <w:jc w:val="both"/>
        <w:rPr>
          <w:rFonts w:asciiTheme="majorHAnsi" w:eastAsia="Times New Roman" w:hAnsiTheme="majorHAnsi" w:cstheme="majorHAnsi"/>
          <w:b/>
          <w:bCs/>
          <w:color w:val="FF0000"/>
          <w:lang w:eastAsia="ar-SA"/>
        </w:rPr>
      </w:pPr>
      <w:r w:rsidRPr="005A017F">
        <w:rPr>
          <w:rFonts w:asciiTheme="majorHAnsi" w:eastAsia="ComicSansMS,Bold" w:hAnsiTheme="majorHAnsi" w:cstheme="majorHAnsi"/>
          <w:color w:val="262626"/>
          <w:lang w:eastAsia="ar-SA"/>
        </w:rPr>
        <w:t>W przypadku:</w:t>
      </w:r>
    </w:p>
    <w:p w14:paraId="1938CE69" w14:textId="77777777" w:rsidR="005A017F" w:rsidRPr="005A017F" w:rsidRDefault="005A017F" w:rsidP="005A017F">
      <w:pPr>
        <w:widowControl w:val="0"/>
        <w:numPr>
          <w:ilvl w:val="0"/>
          <w:numId w:val="38"/>
        </w:numPr>
        <w:suppressAutoHyphens/>
        <w:autoSpaceDE w:val="0"/>
        <w:autoSpaceDN w:val="0"/>
        <w:adjustRightInd w:val="0"/>
        <w:spacing w:after="0" w:line="240" w:lineRule="auto"/>
        <w:jc w:val="both"/>
        <w:rPr>
          <w:rFonts w:asciiTheme="majorHAnsi" w:eastAsia="Times New Roman" w:hAnsiTheme="majorHAnsi" w:cstheme="majorHAnsi"/>
          <w:color w:val="262626"/>
          <w:lang w:eastAsia="ar-SA"/>
        </w:rPr>
      </w:pPr>
      <w:r w:rsidRPr="005A017F">
        <w:rPr>
          <w:rFonts w:asciiTheme="majorHAnsi" w:eastAsia="Times New Roman" w:hAnsiTheme="majorHAnsi" w:cstheme="majorHAnsi"/>
          <w:color w:val="262626"/>
          <w:lang w:eastAsia="ar-SA"/>
        </w:rPr>
        <w:t>ograniczenia lub rezygnacji z części umownego zakresu robót Zamawiający obniży  wartość   ryczałtową przedmiotu umowy o wartość danego zakresu określoną w kosztorysie ofertowym i  według zawartych w nim parametrów cenowych,</w:t>
      </w:r>
    </w:p>
    <w:p w14:paraId="33535342" w14:textId="77777777" w:rsidR="005A017F" w:rsidRPr="005A017F" w:rsidRDefault="005A017F" w:rsidP="005A017F">
      <w:pPr>
        <w:widowControl w:val="0"/>
        <w:numPr>
          <w:ilvl w:val="0"/>
          <w:numId w:val="38"/>
        </w:numPr>
        <w:shd w:val="clear" w:color="auto" w:fill="FFFFFF"/>
        <w:suppressAutoHyphens/>
        <w:autoSpaceDE w:val="0"/>
        <w:spacing w:after="0" w:line="240" w:lineRule="auto"/>
        <w:jc w:val="both"/>
        <w:rPr>
          <w:rFonts w:asciiTheme="majorHAnsi" w:eastAsia="Times New Roman" w:hAnsiTheme="majorHAnsi" w:cstheme="majorHAnsi"/>
          <w:color w:val="262626"/>
          <w:lang w:eastAsia="ar-SA"/>
        </w:rPr>
      </w:pPr>
      <w:r w:rsidRPr="005A017F">
        <w:rPr>
          <w:rFonts w:asciiTheme="majorHAnsi" w:eastAsia="Times New Roman" w:hAnsiTheme="majorHAnsi" w:cstheme="majorHAnsi"/>
          <w:color w:val="262626"/>
          <w:lang w:eastAsia="ar-SA"/>
        </w:rPr>
        <w:t>wystąpienia robót zamiennych /wykonanie nowego elementu w zamian za inny/ Zamawiający obniży wartość ryczałtową przedmiotu umowy o wartość różnicową wynikającą z wyceny zamiennych  elementów.</w:t>
      </w:r>
    </w:p>
    <w:p w14:paraId="1EADDEE6" w14:textId="77777777" w:rsidR="005A017F" w:rsidRPr="005A017F" w:rsidRDefault="005A017F" w:rsidP="005A017F">
      <w:pPr>
        <w:widowControl w:val="0"/>
        <w:numPr>
          <w:ilvl w:val="0"/>
          <w:numId w:val="39"/>
        </w:numPr>
        <w:shd w:val="clear" w:color="auto" w:fill="FFFFFF"/>
        <w:suppressAutoHyphens/>
        <w:autoSpaceDE w:val="0"/>
        <w:spacing w:after="0" w:line="240" w:lineRule="auto"/>
        <w:jc w:val="both"/>
        <w:rPr>
          <w:rFonts w:asciiTheme="majorHAnsi" w:eastAsia="Times New Roman" w:hAnsiTheme="majorHAnsi" w:cstheme="majorHAnsi"/>
          <w:color w:val="262626"/>
          <w:lang w:eastAsia="ar-SA"/>
        </w:rPr>
      </w:pPr>
      <w:bookmarkStart w:id="2" w:name="_Hlk100650366"/>
      <w:r w:rsidRPr="005A017F">
        <w:rPr>
          <w:rFonts w:asciiTheme="majorHAnsi" w:eastAsia="ComicSansMS,Bold" w:hAnsiTheme="majorHAnsi" w:cstheme="majorHAnsi"/>
          <w:color w:val="262626"/>
          <w:lang w:eastAsia="ar-SA"/>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5A017F">
        <w:rPr>
          <w:rFonts w:asciiTheme="majorHAnsi" w:eastAsia="Times New Roman" w:hAnsiTheme="majorHAnsi" w:cstheme="majorHAnsi"/>
          <w:color w:val="000000"/>
          <w:lang w:eastAsia="ar-SA"/>
        </w:rPr>
        <w:t>i zatwierdzonych przez Zamawiającego,</w:t>
      </w:r>
      <w:r w:rsidRPr="005A017F">
        <w:rPr>
          <w:rFonts w:asciiTheme="majorHAnsi" w:eastAsia="ComicSansMS,Bold" w:hAnsiTheme="majorHAnsi" w:cstheme="majorHAnsi"/>
          <w:color w:val="262626"/>
          <w:lang w:eastAsia="ar-SA"/>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2"/>
    </w:p>
    <w:p w14:paraId="0F4CE1D1" w14:textId="77777777" w:rsidR="005A017F" w:rsidRPr="005A017F" w:rsidRDefault="005A017F" w:rsidP="005A017F">
      <w:pPr>
        <w:widowControl w:val="0"/>
        <w:numPr>
          <w:ilvl w:val="0"/>
          <w:numId w:val="39"/>
        </w:numPr>
        <w:shd w:val="clear" w:color="auto" w:fill="FFFFFF"/>
        <w:suppressAutoHyphens/>
        <w:autoSpaceDE w:val="0"/>
        <w:spacing w:after="0" w:line="240" w:lineRule="auto"/>
        <w:jc w:val="both"/>
        <w:rPr>
          <w:rFonts w:asciiTheme="majorHAnsi" w:eastAsia="Times New Roman" w:hAnsiTheme="majorHAnsi" w:cstheme="majorHAnsi"/>
          <w:color w:val="262626"/>
          <w:lang w:eastAsia="ar-SA"/>
        </w:rPr>
      </w:pPr>
      <w:r w:rsidRPr="005A017F">
        <w:rPr>
          <w:rFonts w:asciiTheme="majorHAnsi" w:eastAsia="ComicSansMS,Bold" w:hAnsiTheme="majorHAnsi" w:cstheme="majorHAnsi"/>
          <w:color w:val="000000"/>
          <w:lang w:eastAsia="ar-SA"/>
        </w:rPr>
        <w:t xml:space="preserve">Wynagrodzenie za wykonanie Przedmiotu Umowy jest wynagrodzeniem ryczałtowym i obejmuje </w:t>
      </w:r>
      <w:r w:rsidRPr="005A017F">
        <w:rPr>
          <w:rFonts w:asciiTheme="majorHAnsi" w:eastAsia="ComicSansMS,Bold" w:hAnsiTheme="majorHAnsi" w:cstheme="majorHAnsi"/>
          <w:color w:val="000000"/>
          <w:lang w:eastAsia="ar-SA"/>
        </w:rPr>
        <w:br/>
        <w:t xml:space="preserve">     wszystkie koszty związane z jego wykonaniem i odbiorem, a w szczególności:</w:t>
      </w:r>
    </w:p>
    <w:p w14:paraId="137FD49D"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roboty określone w przedmiarach robót oraz przepisami obowiązującymi w tym zakresie,</w:t>
      </w:r>
    </w:p>
    <w:p w14:paraId="2A0C3BAA"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roboty nie objęte przedmiarami robót a konieczne do wykonania Przedmiotu Umowy z uwagi na zastosowane technologie, normy przepisy techniczne itp.</w:t>
      </w:r>
    </w:p>
    <w:p w14:paraId="3259BE2D"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koszt sporządzenia planu BIOZ (jeśli dotyczy),</w:t>
      </w:r>
    </w:p>
    <w:p w14:paraId="37E1A0E3"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koszty robót przygotowawczych (m.in. zagospodarowania placu budowy i utrzymania jego zaplecza),</w:t>
      </w:r>
    </w:p>
    <w:p w14:paraId="65E5E474"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koszty zatrudnienia personelu kierowniczego, w tym kierownika robót.</w:t>
      </w:r>
    </w:p>
    <w:p w14:paraId="3F7A14A0"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koszty uporządkowania terenu budowy po wykonaniu robót, w tym odtworzenia zniszczonych istniejących urządzeń, nawierzchni, konstrukcji, zieleni,</w:t>
      </w:r>
    </w:p>
    <w:p w14:paraId="497619D6"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koszty zużycia energii elektrycznej i wody,</w:t>
      </w:r>
    </w:p>
    <w:p w14:paraId="52CA0D2B"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należny podatek VAT,</w:t>
      </w:r>
    </w:p>
    <w:p w14:paraId="2C681013" w14:textId="77777777" w:rsidR="005A017F" w:rsidRPr="005A017F" w:rsidRDefault="005A017F" w:rsidP="005A017F">
      <w:pPr>
        <w:widowControl w:val="0"/>
        <w:numPr>
          <w:ilvl w:val="0"/>
          <w:numId w:val="37"/>
        </w:numPr>
        <w:suppressAutoHyphens/>
        <w:autoSpaceDE w:val="0"/>
        <w:autoSpaceDN w:val="0"/>
        <w:adjustRightInd w:val="0"/>
        <w:spacing w:after="0" w:line="240" w:lineRule="auto"/>
        <w:ind w:left="993" w:hanging="426"/>
        <w:jc w:val="both"/>
        <w:rPr>
          <w:rFonts w:asciiTheme="majorHAnsi" w:eastAsia="ComicSansMS,Bold" w:hAnsiTheme="majorHAnsi" w:cstheme="majorHAnsi"/>
          <w:color w:val="000000"/>
          <w:lang w:eastAsia="ar-SA"/>
        </w:rPr>
      </w:pPr>
      <w:r w:rsidRPr="005A017F">
        <w:rPr>
          <w:rFonts w:asciiTheme="majorHAnsi" w:eastAsia="ComicSansMS,Bold" w:hAnsiTheme="majorHAnsi" w:cstheme="majorHAnsi"/>
          <w:color w:val="000000"/>
          <w:lang w:eastAsia="ar-SA"/>
        </w:rPr>
        <w:t>wszystkie inne nie wymienione powyżej ogólne koszty budowy, które mogą wystąpić w związku z wykonywaniem robót budowlanych zgodnie z warunkami Umowy, przepisami technicznymi i prawnymi oraz sztuką budowlaną.</w:t>
      </w:r>
    </w:p>
    <w:p w14:paraId="26699726" w14:textId="7933894D" w:rsidR="001A3A17" w:rsidRPr="005A017F" w:rsidRDefault="005A017F" w:rsidP="005A017F">
      <w:pPr>
        <w:widowControl w:val="0"/>
        <w:numPr>
          <w:ilvl w:val="0"/>
          <w:numId w:val="40"/>
        </w:numPr>
        <w:suppressAutoHyphens/>
        <w:autoSpaceDE w:val="0"/>
        <w:autoSpaceDN w:val="0"/>
        <w:adjustRightInd w:val="0"/>
        <w:spacing w:after="0" w:line="240" w:lineRule="auto"/>
        <w:jc w:val="both"/>
        <w:rPr>
          <w:rFonts w:asciiTheme="majorHAnsi" w:eastAsia="TimesNewRomanPSMT" w:hAnsiTheme="majorHAnsi" w:cstheme="majorHAnsi"/>
          <w:color w:val="000000"/>
          <w:lang w:eastAsia="pl-PL"/>
        </w:rPr>
      </w:pPr>
      <w:r w:rsidRPr="005A017F">
        <w:rPr>
          <w:rFonts w:asciiTheme="majorHAnsi" w:eastAsia="TimesNewRomanPSMT" w:hAnsiTheme="majorHAnsi" w:cstheme="majorHAnsi"/>
          <w:color w:val="000000"/>
          <w:lang w:eastAsia="pl-PL"/>
        </w:rPr>
        <w:t xml:space="preserve">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w:t>
      </w:r>
      <w:r w:rsidRPr="005A017F">
        <w:rPr>
          <w:rFonts w:asciiTheme="majorHAnsi" w:eastAsia="TimesNewRomanPSMT" w:hAnsiTheme="majorHAnsi" w:cstheme="majorHAnsi"/>
          <w:color w:val="000000"/>
          <w:lang w:eastAsia="pl-PL"/>
        </w:rPr>
        <w:lastRenderedPageBreak/>
        <w:t>kalkulacji wynagrodzenia.</w:t>
      </w:r>
    </w:p>
    <w:p w14:paraId="1AC23064" w14:textId="13478CF3" w:rsidR="006206C3" w:rsidRDefault="00EC2475" w:rsidP="00EC2475">
      <w:pPr>
        <w:tabs>
          <w:tab w:val="left" w:pos="4536"/>
        </w:tabs>
        <w:spacing w:after="0" w:line="240" w:lineRule="auto"/>
        <w:ind w:left="709" w:right="-99" w:hanging="425"/>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ab/>
      </w:r>
      <w:r>
        <w:rPr>
          <w:rFonts w:asciiTheme="majorHAnsi" w:hAnsiTheme="majorHAnsi" w:cstheme="majorHAnsi"/>
          <w:b/>
          <w:bCs/>
          <w:color w:val="262626" w:themeColor="text1" w:themeTint="D9"/>
        </w:rPr>
        <w:tab/>
      </w:r>
      <w:r w:rsidR="001A3A17" w:rsidRPr="001A3A17">
        <w:rPr>
          <w:rFonts w:asciiTheme="majorHAnsi" w:hAnsiTheme="majorHAnsi" w:cstheme="majorHAnsi"/>
          <w:b/>
          <w:bCs/>
          <w:color w:val="262626" w:themeColor="text1" w:themeTint="D9"/>
        </w:rPr>
        <w:t>§ 7</w:t>
      </w:r>
    </w:p>
    <w:p w14:paraId="0F905911" w14:textId="77777777" w:rsidR="001A3A17" w:rsidRPr="001A3A17" w:rsidRDefault="001A3A17" w:rsidP="001A3A17">
      <w:pPr>
        <w:tabs>
          <w:tab w:val="left" w:pos="4536"/>
        </w:tabs>
        <w:spacing w:after="0" w:line="240" w:lineRule="auto"/>
        <w:ind w:left="709" w:right="-99" w:hanging="425"/>
        <w:jc w:val="center"/>
        <w:rPr>
          <w:rFonts w:asciiTheme="majorHAnsi" w:hAnsiTheme="majorHAnsi" w:cstheme="majorHAnsi"/>
          <w:b/>
          <w:bCs/>
          <w:color w:val="262626" w:themeColor="text1" w:themeTint="D9"/>
          <w:u w:val="single"/>
        </w:rPr>
      </w:pPr>
      <w:r w:rsidRPr="001A3A17">
        <w:rPr>
          <w:rFonts w:asciiTheme="majorHAnsi" w:hAnsiTheme="majorHAnsi" w:cstheme="majorHAnsi"/>
          <w:b/>
          <w:bCs/>
          <w:color w:val="262626" w:themeColor="text1" w:themeTint="D9"/>
          <w:u w:val="single"/>
        </w:rPr>
        <w:t>Zabezpieczenie należytego wykonania Umowy</w:t>
      </w:r>
    </w:p>
    <w:p w14:paraId="2FB5A5F6" w14:textId="439A7E2C" w:rsidR="001A3A17" w:rsidRPr="001A3A17"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 xml:space="preserve">Wykonawca wnosi zabezpieczenie należytego wykonania Umowy przed jej podpisaniem w wysokości 5 % wynagrodzenia brutto określonego w § </w:t>
      </w:r>
      <w:r>
        <w:rPr>
          <w:rFonts w:asciiTheme="majorHAnsi" w:hAnsiTheme="majorHAnsi" w:cstheme="majorHAnsi"/>
          <w:color w:val="262626" w:themeColor="text1" w:themeTint="D9"/>
        </w:rPr>
        <w:t>6</w:t>
      </w:r>
      <w:r w:rsidRPr="001A3A17">
        <w:rPr>
          <w:rFonts w:asciiTheme="majorHAnsi" w:hAnsiTheme="majorHAnsi" w:cstheme="majorHAnsi"/>
          <w:color w:val="262626" w:themeColor="text1" w:themeTint="D9"/>
        </w:rPr>
        <w:t xml:space="preserve"> ust. 1, tj. …………………… zł (słownie: ………………………… ) w formie ………………………………..................................</w:t>
      </w:r>
    </w:p>
    <w:p w14:paraId="66AC9E77" w14:textId="57B76B43" w:rsidR="001A3A17" w:rsidRPr="001A3A17"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Zabezpieczenie należytego wykonania Umowy służy do zabezpieczenia roszczeń z tytułu niewykonania lub nienależytego wykonania Umowy, a także do pokrycia kosztów roszczeń z tytułu gwarancji i rękojmi.</w:t>
      </w:r>
    </w:p>
    <w:p w14:paraId="07481BBE" w14:textId="3A0C70C0" w:rsidR="001A3A17" w:rsidRPr="001A3A17"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 xml:space="preserve">Po bezusterkowym odbiorze robót i przekazaniu ich Zamawiającemu zostanie zwolnione zabezpieczenie należytego wykonania przedmiotu Umowy, stanowiące 70% wartości zabezpieczenia w terminie 30 dni, a pozostałe 30% wartości zabezpieczenia w terminie 15 dni po upływie okresu gwarancji i rękojmi oraz usunięciu wszystkich stwierdzonych wad podczas końcowego odbioru gwarancyjnego, o którym mowa w § </w:t>
      </w:r>
      <w:r>
        <w:rPr>
          <w:rFonts w:asciiTheme="majorHAnsi" w:hAnsiTheme="majorHAnsi" w:cstheme="majorHAnsi"/>
          <w:color w:val="262626" w:themeColor="text1" w:themeTint="D9"/>
        </w:rPr>
        <w:t>8</w:t>
      </w:r>
      <w:r w:rsidRPr="001A3A17">
        <w:rPr>
          <w:rFonts w:asciiTheme="majorHAnsi" w:hAnsiTheme="majorHAnsi" w:cstheme="majorHAnsi"/>
          <w:color w:val="262626" w:themeColor="text1" w:themeTint="D9"/>
        </w:rPr>
        <w:t>.</w:t>
      </w:r>
    </w:p>
    <w:p w14:paraId="0FB21DF2" w14:textId="3F71E2A1" w:rsidR="001A3A17" w:rsidRPr="00E41AFE" w:rsidRDefault="001A3A17" w:rsidP="001A3A17">
      <w:pPr>
        <w:pStyle w:val="Akapitzlist"/>
        <w:numPr>
          <w:ilvl w:val="3"/>
          <w:numId w:val="30"/>
        </w:numPr>
        <w:tabs>
          <w:tab w:val="left" w:pos="4536"/>
        </w:tabs>
        <w:spacing w:after="0" w:line="240" w:lineRule="auto"/>
        <w:ind w:left="426" w:right="-99" w:hanging="426"/>
        <w:jc w:val="both"/>
        <w:rPr>
          <w:rFonts w:asciiTheme="majorHAnsi" w:hAnsiTheme="majorHAnsi" w:cstheme="majorHAnsi"/>
          <w:color w:val="262626" w:themeColor="text1" w:themeTint="D9"/>
        </w:rPr>
      </w:pPr>
      <w:r w:rsidRPr="001A3A17">
        <w:rPr>
          <w:rFonts w:asciiTheme="majorHAnsi" w:hAnsiTheme="majorHAnsi" w:cstheme="majorHAnsi"/>
          <w:color w:val="262626" w:themeColor="text1" w:themeTint="D9"/>
        </w:rPr>
        <w:t>W przypadku gwarancji ubezpieczeniowej/bankowej, termin wygaśnięcia gwarancji ubezpieczeniowej/bankowej musi zabezpieczać ciągłość zabezpieczenia również w przypadku zmiany terminu realizacji Umowy, a warunki realizacji dokumentu nie mogą w żaden sposób ograniczać możliwości realizacji zabezpieczenia przez Zamawiającego.</w:t>
      </w:r>
    </w:p>
    <w:p w14:paraId="10B3CB38" w14:textId="77777777" w:rsidR="00A34AF5" w:rsidRDefault="00770DA0" w:rsidP="00990CA2">
      <w:pPr>
        <w:tabs>
          <w:tab w:val="left" w:pos="4536"/>
        </w:tabs>
        <w:spacing w:after="0" w:line="240" w:lineRule="auto"/>
        <w:ind w:left="709" w:right="-99" w:hanging="425"/>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p>
    <w:p w14:paraId="1693703E" w14:textId="4C55C001" w:rsidR="00F27445" w:rsidRPr="007244B1" w:rsidRDefault="00F27445" w:rsidP="00A34AF5">
      <w:pPr>
        <w:tabs>
          <w:tab w:val="left" w:pos="4536"/>
        </w:tabs>
        <w:spacing w:after="0" w:line="240" w:lineRule="auto"/>
        <w:ind w:left="709" w:right="-99" w:hanging="425"/>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1A3A17">
        <w:rPr>
          <w:rFonts w:asciiTheme="majorHAnsi" w:hAnsiTheme="majorHAnsi" w:cstheme="majorHAnsi"/>
          <w:b/>
          <w:bCs/>
          <w:color w:val="262626" w:themeColor="text1" w:themeTint="D9"/>
        </w:rPr>
        <w:t>8</w:t>
      </w:r>
    </w:p>
    <w:p w14:paraId="3145A7C8" w14:textId="77777777" w:rsidR="00F27445" w:rsidRPr="007244B1" w:rsidRDefault="00F27445" w:rsidP="0067204E">
      <w:pPr>
        <w:spacing w:after="0" w:line="240" w:lineRule="auto"/>
        <w:ind w:left="709" w:right="-99" w:hanging="425"/>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Odbiory robót budowlanych</w:t>
      </w:r>
    </w:p>
    <w:p w14:paraId="58427268" w14:textId="5BAC2AF5"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zgłosi Zamawiającemu gotowość do odbioru na piśmie.</w:t>
      </w:r>
    </w:p>
    <w:p w14:paraId="14BBA0C6"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 toku czynności zostaną stwierdzone wady lub usterki, to Zamawiającemu przysługują następujące uprawnienia:</w:t>
      </w:r>
    </w:p>
    <w:p w14:paraId="7D138911" w14:textId="77777777" w:rsidR="00F27445" w:rsidRPr="007244B1" w:rsidRDefault="00F27445">
      <w:pPr>
        <w:numPr>
          <w:ilvl w:val="1"/>
          <w:numId w:val="15"/>
        </w:numPr>
        <w:suppressAutoHyphens/>
        <w:spacing w:after="0" w:line="240" w:lineRule="auto"/>
        <w:ind w:left="709" w:hanging="283"/>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wady lub usterki nadają się do usunięcia, może odmówić odbioru do czasu ich usunięcia,</w:t>
      </w:r>
    </w:p>
    <w:p w14:paraId="717E59C4" w14:textId="77777777" w:rsidR="00F27445" w:rsidRPr="007244B1" w:rsidRDefault="00F27445">
      <w:pPr>
        <w:numPr>
          <w:ilvl w:val="1"/>
          <w:numId w:val="15"/>
        </w:numPr>
        <w:suppressAutoHyphens/>
        <w:spacing w:after="0" w:line="240" w:lineRule="auto"/>
        <w:ind w:left="143" w:firstLine="283"/>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wady lub usterki nie nadają się do usunięcia to:</w:t>
      </w:r>
    </w:p>
    <w:p w14:paraId="1746B981" w14:textId="77777777" w:rsidR="00F27445" w:rsidRPr="007244B1" w:rsidRDefault="00F27445">
      <w:pPr>
        <w:pStyle w:val="Akapitzlist"/>
        <w:widowControl w:val="0"/>
        <w:numPr>
          <w:ilvl w:val="0"/>
          <w:numId w:val="20"/>
        </w:numPr>
        <w:suppressAutoHyphens/>
        <w:spacing w:after="0" w:line="240" w:lineRule="auto"/>
        <w:ind w:left="107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nie uniemożliwiają użytkowania przedmiotu odbioru zgodnie z przeznaczeniem, może obniżyć odpowiednio wynagrodzenie,</w:t>
      </w:r>
    </w:p>
    <w:p w14:paraId="0F4742BD" w14:textId="77777777" w:rsidR="00F27445" w:rsidRPr="007244B1" w:rsidRDefault="00F27445">
      <w:pPr>
        <w:pStyle w:val="Akapitzlist"/>
        <w:widowControl w:val="0"/>
        <w:numPr>
          <w:ilvl w:val="0"/>
          <w:numId w:val="20"/>
        </w:numPr>
        <w:suppressAutoHyphens/>
        <w:spacing w:after="0" w:line="240" w:lineRule="auto"/>
        <w:ind w:left="107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uniemożliwiają użytkowanie przedmiotu odbioru zgodnie z przeznaczeniem, może żądać wykonania wadliwie wykonanej części przedmiotu umowy po raz drugi lub odstąpić od umowy.</w:t>
      </w:r>
    </w:p>
    <w:p w14:paraId="3BD7FAF7"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Strony postanawiają, że z czynności odbioru będzie spisany protokół zawierający wszelkie ustalenia dokonane w toku odbioru.</w:t>
      </w:r>
    </w:p>
    <w:p w14:paraId="5AA8F4E6"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zobowiązany jest do zawiadomienia w formie pisemnej Zamawiającego o usunięciu wad lub usterek oraz wspólnego uzgodnienia terminu odbioru zakwestionowanych uprzednio robót.</w:t>
      </w:r>
    </w:p>
    <w:p w14:paraId="7767DC46" w14:textId="2596E1FD"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ma obowiązek przekazać Zamawiającemu nie później niż w dniu rozpoczęcia odbioru przedmiotu umowy, atesty oraz właściwe dokumenty dopuszczające do stosowania</w:t>
      </w:r>
      <w:r w:rsidR="00F01B73">
        <w:rPr>
          <w:rFonts w:asciiTheme="majorHAnsi" w:hAnsiTheme="majorHAnsi" w:cstheme="majorHAnsi"/>
          <w:color w:val="262626" w:themeColor="text1" w:themeTint="D9"/>
        </w:rPr>
        <w:t xml:space="preserve"> wbudowane</w:t>
      </w:r>
      <w:r w:rsidRPr="007244B1">
        <w:rPr>
          <w:rFonts w:asciiTheme="majorHAnsi" w:hAnsiTheme="majorHAnsi" w:cstheme="majorHAnsi"/>
          <w:color w:val="262626" w:themeColor="text1" w:themeTint="D9"/>
        </w:rPr>
        <w:t xml:space="preserve"> materiał</w:t>
      </w:r>
      <w:r w:rsidR="00F01B73">
        <w:rPr>
          <w:rFonts w:asciiTheme="majorHAnsi" w:hAnsiTheme="majorHAnsi" w:cstheme="majorHAnsi"/>
          <w:color w:val="262626" w:themeColor="text1" w:themeTint="D9"/>
        </w:rPr>
        <w:t>y</w:t>
      </w:r>
      <w:r w:rsidRPr="007244B1">
        <w:rPr>
          <w:rFonts w:asciiTheme="majorHAnsi" w:hAnsiTheme="majorHAnsi" w:cstheme="majorHAnsi"/>
          <w:color w:val="262626" w:themeColor="text1" w:themeTint="D9"/>
        </w:rPr>
        <w:t>.</w:t>
      </w:r>
      <w:r w:rsidR="00F01B73">
        <w:rPr>
          <w:rFonts w:asciiTheme="majorHAnsi" w:hAnsiTheme="majorHAnsi" w:cstheme="majorHAnsi"/>
          <w:color w:val="262626" w:themeColor="text1" w:themeTint="D9"/>
        </w:rPr>
        <w:t xml:space="preserve"> Wykonawca przedstawi szkice z inwentaryzacją wykonanego odwodnienia.</w:t>
      </w:r>
      <w:r w:rsidRPr="007244B1">
        <w:rPr>
          <w:rFonts w:asciiTheme="majorHAnsi" w:hAnsiTheme="majorHAnsi" w:cstheme="majorHAnsi"/>
          <w:color w:val="262626" w:themeColor="text1" w:themeTint="D9"/>
        </w:rPr>
        <w:t xml:space="preserve"> </w:t>
      </w:r>
    </w:p>
    <w:p w14:paraId="41913606" w14:textId="77777777" w:rsidR="00A1376D" w:rsidRDefault="00F27445" w:rsidP="00A1376D">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Strony sporządzą protokół odbioru zawierający wszelkie ustalenia, w szczególności Zamawiający w uzgodnieniu z Wykonawcą, wyznaczy terminy usunięcia wad i usterek stwierdzonych podczas odbioru.</w:t>
      </w:r>
    </w:p>
    <w:p w14:paraId="667A612A" w14:textId="5D165CE4" w:rsidR="00F27445" w:rsidRPr="00A1376D" w:rsidRDefault="00A1376D" w:rsidP="00A1376D">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zobowiązuje się do usunięcia wad lub usterek stwierdzonych w toku odbioru w terminie 7 dni od ich zgłoszenia.</w:t>
      </w:r>
    </w:p>
    <w:p w14:paraId="7FEE6C49" w14:textId="07C9A046"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Zamawiający może podjąć decyzję o przerwaniu czynności odbioru, jeżeli w czasie jego trwania ujawniono istnienie takich wad i usterek, które uniemożliwiają użytkowanie przedmiotu umowy zgodnie z przeznaczeniem, aż do czasu ich usunięcia, postanowienia ust. </w:t>
      </w:r>
      <w:r w:rsidR="00A32EA5" w:rsidRPr="007244B1">
        <w:rPr>
          <w:rFonts w:asciiTheme="majorHAnsi" w:hAnsiTheme="majorHAnsi" w:cstheme="majorHAnsi"/>
          <w:color w:val="262626" w:themeColor="text1" w:themeTint="D9"/>
        </w:rPr>
        <w:t>2</w:t>
      </w:r>
      <w:r w:rsidRPr="007244B1">
        <w:rPr>
          <w:rFonts w:asciiTheme="majorHAnsi" w:hAnsiTheme="majorHAnsi" w:cstheme="majorHAnsi"/>
          <w:color w:val="262626" w:themeColor="text1" w:themeTint="D9"/>
        </w:rPr>
        <w:t xml:space="preserve"> oraz ust. </w:t>
      </w:r>
      <w:r w:rsidR="00A1376D">
        <w:rPr>
          <w:rFonts w:asciiTheme="majorHAnsi" w:hAnsiTheme="majorHAnsi" w:cstheme="majorHAnsi"/>
          <w:color w:val="262626" w:themeColor="text1" w:themeTint="D9"/>
        </w:rPr>
        <w:t>7</w:t>
      </w:r>
      <w:r w:rsidRPr="007244B1">
        <w:rPr>
          <w:rFonts w:asciiTheme="majorHAnsi" w:hAnsiTheme="majorHAnsi" w:cstheme="majorHAnsi"/>
          <w:color w:val="262626" w:themeColor="text1" w:themeTint="D9"/>
        </w:rPr>
        <w:t xml:space="preserve"> niniejszego </w:t>
      </w:r>
      <w:r w:rsidR="00374B34" w:rsidRPr="007244B1">
        <w:rPr>
          <w:rFonts w:asciiTheme="majorHAnsi" w:hAnsiTheme="majorHAnsi" w:cstheme="majorHAnsi"/>
          <w:color w:val="262626" w:themeColor="text1" w:themeTint="D9"/>
        </w:rPr>
        <w:t>paragrafu</w:t>
      </w:r>
      <w:r w:rsidRPr="007244B1">
        <w:rPr>
          <w:rFonts w:asciiTheme="majorHAnsi" w:hAnsiTheme="majorHAnsi" w:cstheme="majorHAnsi"/>
          <w:b/>
          <w:color w:val="262626" w:themeColor="text1" w:themeTint="D9"/>
        </w:rPr>
        <w:t xml:space="preserve"> </w:t>
      </w:r>
      <w:r w:rsidRPr="007244B1">
        <w:rPr>
          <w:rFonts w:asciiTheme="majorHAnsi" w:hAnsiTheme="majorHAnsi" w:cstheme="majorHAnsi"/>
          <w:color w:val="262626" w:themeColor="text1" w:themeTint="D9"/>
        </w:rPr>
        <w:t>stosuje się odpowiednio.</w:t>
      </w:r>
    </w:p>
    <w:p w14:paraId="78BD192A" w14:textId="77777777"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zobowiązany jest do zawiadomienia Zamawiającego o usunięciu wad stwierdzonych w protokole odbioru oraz żądania wyznaczenia terminu odbioru zakwestionowanych uprzednio robót. Usunięcie wad powinno być stwierdzone protokolarnie.</w:t>
      </w:r>
    </w:p>
    <w:p w14:paraId="097B48C9" w14:textId="5DC8F3C2" w:rsidR="00F27445" w:rsidRPr="007244B1" w:rsidRDefault="00F27445">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1A3A17">
        <w:rPr>
          <w:rFonts w:asciiTheme="majorHAnsi" w:hAnsiTheme="majorHAnsi" w:cstheme="majorHAnsi"/>
        </w:rPr>
        <w:t xml:space="preserve">Odbiór </w:t>
      </w:r>
      <w:r w:rsidRPr="001A3A17">
        <w:rPr>
          <w:rFonts w:asciiTheme="majorHAnsi" w:hAnsiTheme="majorHAnsi" w:cstheme="majorHAnsi"/>
          <w:b/>
        </w:rPr>
        <w:t>ostateczny</w:t>
      </w:r>
      <w:r w:rsidRPr="001A3A17">
        <w:rPr>
          <w:rFonts w:asciiTheme="majorHAnsi" w:hAnsiTheme="majorHAnsi" w:cstheme="majorHAnsi"/>
        </w:rPr>
        <w:t xml:space="preserve"> po </w:t>
      </w:r>
      <w:r w:rsidR="00374B34" w:rsidRPr="007244B1">
        <w:rPr>
          <w:rFonts w:asciiTheme="majorHAnsi" w:hAnsiTheme="majorHAnsi" w:cstheme="majorHAnsi"/>
          <w:color w:val="262626" w:themeColor="text1" w:themeTint="D9"/>
        </w:rPr>
        <w:t xml:space="preserve">upływie </w:t>
      </w:r>
      <w:r w:rsidRPr="007244B1">
        <w:rPr>
          <w:rFonts w:asciiTheme="majorHAnsi" w:hAnsiTheme="majorHAnsi" w:cstheme="majorHAnsi"/>
          <w:color w:val="262626" w:themeColor="text1" w:themeTint="D9"/>
        </w:rPr>
        <w:t>okres</w:t>
      </w:r>
      <w:r w:rsidR="00374B34" w:rsidRPr="007244B1">
        <w:rPr>
          <w:rFonts w:asciiTheme="majorHAnsi" w:hAnsiTheme="majorHAnsi" w:cstheme="majorHAnsi"/>
          <w:color w:val="262626" w:themeColor="text1" w:themeTint="D9"/>
        </w:rPr>
        <w:t>u</w:t>
      </w:r>
      <w:r w:rsidRPr="007244B1">
        <w:rPr>
          <w:rFonts w:asciiTheme="majorHAnsi" w:hAnsiTheme="majorHAnsi" w:cstheme="majorHAnsi"/>
          <w:color w:val="262626" w:themeColor="text1" w:themeTint="D9"/>
        </w:rPr>
        <w:t xml:space="preserve"> gwarancji będzie dokonywany przez Zamawiającego z udziałem upoważnionych przedstawicieli obu stron w terminie wspólnie uzgodnionym, w formie protokolarnej i ma na celu stwierdzenie wykonania przez Wykonawcę zobowiązań wynikających z gwarancji.</w:t>
      </w:r>
    </w:p>
    <w:p w14:paraId="3D0C3B3D" w14:textId="6BE47B91" w:rsidR="001A3A17" w:rsidRPr="005A017F" w:rsidRDefault="00F27445" w:rsidP="005A017F">
      <w:pPr>
        <w:numPr>
          <w:ilvl w:val="3"/>
          <w:numId w:val="14"/>
        </w:numPr>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lastRenderedPageBreak/>
        <w:t>Zamawiający określi termin przeglądów technicznych przed upływem okresu rękojmi i gwarancji oraz termin usunięcia stwierdzonych w tym okresie wad i usterek.</w:t>
      </w:r>
      <w:bookmarkStart w:id="3" w:name="_Hlk159327729"/>
    </w:p>
    <w:p w14:paraId="0A9922F6" w14:textId="77777777" w:rsidR="00F55C83" w:rsidRDefault="00F55C83" w:rsidP="00293D83">
      <w:pPr>
        <w:spacing w:after="0" w:line="240" w:lineRule="auto"/>
        <w:jc w:val="center"/>
        <w:rPr>
          <w:rFonts w:asciiTheme="majorHAnsi" w:hAnsiTheme="majorHAnsi" w:cstheme="majorHAnsi"/>
          <w:b/>
          <w:color w:val="262626" w:themeColor="text1" w:themeTint="D9"/>
        </w:rPr>
      </w:pPr>
    </w:p>
    <w:p w14:paraId="4E47B7B9" w14:textId="53F57512" w:rsidR="00F27445" w:rsidRPr="007244B1" w:rsidRDefault="00F27445" w:rsidP="00293D83">
      <w:pPr>
        <w:spacing w:after="0" w:line="240" w:lineRule="auto"/>
        <w:jc w:val="center"/>
        <w:rPr>
          <w:rFonts w:asciiTheme="majorHAnsi" w:hAnsiTheme="majorHAnsi" w:cstheme="majorHAnsi"/>
          <w:b/>
          <w:color w:val="262626" w:themeColor="text1" w:themeTint="D9"/>
        </w:rPr>
      </w:pPr>
      <w:r w:rsidRPr="007244B1">
        <w:rPr>
          <w:rFonts w:asciiTheme="majorHAnsi" w:hAnsiTheme="majorHAnsi" w:cstheme="majorHAnsi"/>
          <w:b/>
          <w:color w:val="262626" w:themeColor="text1" w:themeTint="D9"/>
        </w:rPr>
        <w:t xml:space="preserve">§ </w:t>
      </w:r>
      <w:r w:rsidR="001A3A17">
        <w:rPr>
          <w:rFonts w:asciiTheme="majorHAnsi" w:hAnsiTheme="majorHAnsi" w:cstheme="majorHAnsi"/>
          <w:b/>
          <w:color w:val="262626" w:themeColor="text1" w:themeTint="D9"/>
        </w:rPr>
        <w:t>9</w:t>
      </w:r>
    </w:p>
    <w:bookmarkEnd w:id="3"/>
    <w:p w14:paraId="306000A3" w14:textId="77777777" w:rsidR="00F27445" w:rsidRPr="007244B1" w:rsidRDefault="00F27445" w:rsidP="00293D83">
      <w:pPr>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Kary umowne</w:t>
      </w:r>
    </w:p>
    <w:p w14:paraId="6E052B2E" w14:textId="77777777" w:rsidR="00F27445" w:rsidRPr="007244B1" w:rsidRDefault="00F27445" w:rsidP="00141209">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bookmarkStart w:id="4" w:name="_Hlk159327973"/>
      <w:r w:rsidRPr="007244B1">
        <w:rPr>
          <w:rFonts w:asciiTheme="majorHAnsi" w:hAnsiTheme="majorHAnsi" w:cstheme="majorHAnsi"/>
          <w:color w:val="262626" w:themeColor="text1" w:themeTint="D9"/>
        </w:rPr>
        <w:t>Strony ustalają odpowiedzialność za niewykonanie lub nienależyte wykonanie zobowiązań umownych w formie kar umownych w następujących przypadkach i wysokościach:</w:t>
      </w:r>
    </w:p>
    <w:p w14:paraId="05CDD1A5" w14:textId="3D0E729B" w:rsidR="00F27445" w:rsidRPr="007244B1" w:rsidRDefault="00F27445" w:rsidP="00141209">
      <w:pPr>
        <w:numPr>
          <w:ilvl w:val="0"/>
          <w:numId w:val="3"/>
        </w:numPr>
        <w:tabs>
          <w:tab w:val="clear" w:pos="397"/>
          <w:tab w:val="num" w:pos="360"/>
          <w:tab w:val="left" w:pos="851"/>
          <w:tab w:val="left" w:pos="1985"/>
        </w:tabs>
        <w:suppressAutoHyphens/>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 odstąpienie od umowy przez którąkolwiek ze Stron z przyczyn leżących po stronie Wykonawcy - w wysokości </w:t>
      </w:r>
      <w:r w:rsidRPr="007244B1">
        <w:rPr>
          <w:rFonts w:asciiTheme="majorHAnsi" w:hAnsiTheme="majorHAnsi" w:cstheme="majorHAnsi"/>
          <w:b/>
          <w:color w:val="262626" w:themeColor="text1" w:themeTint="D9"/>
        </w:rPr>
        <w:t>10%</w:t>
      </w:r>
      <w:r w:rsidRPr="007244B1">
        <w:rPr>
          <w:rFonts w:asciiTheme="majorHAnsi" w:hAnsiTheme="majorHAnsi" w:cstheme="majorHAnsi"/>
          <w:color w:val="262626" w:themeColor="text1" w:themeTint="D9"/>
        </w:rPr>
        <w:t xml:space="preserve"> </w:t>
      </w:r>
      <w:r w:rsidR="00374B34" w:rsidRPr="007244B1">
        <w:rPr>
          <w:rFonts w:asciiTheme="majorHAnsi" w:hAnsiTheme="majorHAnsi" w:cstheme="majorHAnsi"/>
          <w:color w:val="262626" w:themeColor="text1" w:themeTint="D9"/>
        </w:rPr>
        <w:t xml:space="preserve">całkowitego </w:t>
      </w:r>
      <w:r w:rsidRPr="007244B1">
        <w:rPr>
          <w:rFonts w:asciiTheme="majorHAnsi" w:hAnsiTheme="majorHAnsi" w:cstheme="majorHAnsi"/>
          <w:color w:val="262626" w:themeColor="text1" w:themeTint="D9"/>
        </w:rPr>
        <w:t xml:space="preserve">wynagrodzenia brutto, o którym mowa w § </w:t>
      </w:r>
      <w:r w:rsidR="001A3A17">
        <w:rPr>
          <w:rFonts w:asciiTheme="majorHAnsi" w:hAnsiTheme="majorHAnsi" w:cstheme="majorHAnsi"/>
          <w:color w:val="262626" w:themeColor="text1" w:themeTint="D9"/>
        </w:rPr>
        <w:t>6</w:t>
      </w:r>
      <w:r w:rsidRPr="007244B1">
        <w:rPr>
          <w:rFonts w:asciiTheme="majorHAnsi" w:hAnsiTheme="majorHAnsi" w:cstheme="majorHAnsi"/>
          <w:color w:val="262626" w:themeColor="text1" w:themeTint="D9"/>
        </w:rPr>
        <w:t xml:space="preserve"> ust. 1,</w:t>
      </w:r>
    </w:p>
    <w:p w14:paraId="43F06C2D" w14:textId="4310C6B9" w:rsidR="00F27445" w:rsidRDefault="00F27445" w:rsidP="00141209">
      <w:pPr>
        <w:numPr>
          <w:ilvl w:val="0"/>
          <w:numId w:val="3"/>
        </w:numPr>
        <w:tabs>
          <w:tab w:val="clear" w:pos="397"/>
          <w:tab w:val="num" w:pos="360"/>
          <w:tab w:val="left" w:pos="851"/>
          <w:tab w:val="left" w:pos="1985"/>
        </w:tabs>
        <w:suppressAutoHyphens/>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 </w:t>
      </w:r>
      <w:r w:rsidR="00A1376D">
        <w:rPr>
          <w:rFonts w:asciiTheme="majorHAnsi" w:hAnsiTheme="majorHAnsi" w:cstheme="majorHAnsi"/>
          <w:color w:val="262626" w:themeColor="text1" w:themeTint="D9"/>
        </w:rPr>
        <w:t>opóźnienie</w:t>
      </w:r>
      <w:r w:rsidRPr="007244B1">
        <w:rPr>
          <w:rFonts w:asciiTheme="majorHAnsi" w:hAnsiTheme="majorHAnsi" w:cstheme="majorHAnsi"/>
          <w:color w:val="262626" w:themeColor="text1" w:themeTint="D9"/>
        </w:rPr>
        <w:t xml:space="preserve"> w wykonaniu czynności objętych umową ponad terminy określone w umowie lub ustalone z Zamawiającym w wysokości </w:t>
      </w:r>
      <w:r w:rsidR="009A2FCC" w:rsidRPr="007244B1">
        <w:rPr>
          <w:rFonts w:asciiTheme="majorHAnsi" w:hAnsiTheme="majorHAnsi" w:cstheme="majorHAnsi"/>
          <w:b/>
          <w:color w:val="262626" w:themeColor="text1" w:themeTint="D9"/>
        </w:rPr>
        <w:t>1 %</w:t>
      </w:r>
      <w:r w:rsidRPr="007244B1">
        <w:rPr>
          <w:rFonts w:asciiTheme="majorHAnsi" w:hAnsiTheme="majorHAnsi" w:cstheme="majorHAnsi"/>
          <w:color w:val="262626" w:themeColor="text1" w:themeTint="D9"/>
        </w:rPr>
        <w:t>,</w:t>
      </w:r>
      <w:r w:rsidR="009A2FCC" w:rsidRPr="007244B1">
        <w:rPr>
          <w:rFonts w:asciiTheme="majorHAnsi" w:hAnsiTheme="majorHAnsi" w:cstheme="majorHAnsi"/>
          <w:color w:val="262626" w:themeColor="text1" w:themeTint="D9"/>
        </w:rPr>
        <w:t xml:space="preserve"> całkowitego wynagrodzenia brutto, o którym mowa w § </w:t>
      </w:r>
      <w:r w:rsidR="001A3A17">
        <w:rPr>
          <w:rFonts w:asciiTheme="majorHAnsi" w:hAnsiTheme="majorHAnsi" w:cstheme="majorHAnsi"/>
          <w:color w:val="262626" w:themeColor="text1" w:themeTint="D9"/>
        </w:rPr>
        <w:t>6</w:t>
      </w:r>
      <w:r w:rsidR="009A2FCC" w:rsidRPr="007244B1">
        <w:rPr>
          <w:rFonts w:asciiTheme="majorHAnsi" w:hAnsiTheme="majorHAnsi" w:cstheme="majorHAnsi"/>
          <w:color w:val="262626" w:themeColor="text1" w:themeTint="D9"/>
        </w:rPr>
        <w:t xml:space="preserve"> ust. 1,</w:t>
      </w:r>
      <w:r w:rsidR="001A3A17">
        <w:rPr>
          <w:rFonts w:asciiTheme="majorHAnsi" w:hAnsiTheme="majorHAnsi" w:cstheme="majorHAnsi"/>
          <w:color w:val="262626" w:themeColor="text1" w:themeTint="D9"/>
        </w:rPr>
        <w:t xml:space="preserve"> </w:t>
      </w:r>
      <w:r w:rsidRPr="001A3A17">
        <w:rPr>
          <w:rFonts w:asciiTheme="majorHAnsi" w:hAnsiTheme="majorHAnsi" w:cstheme="majorHAnsi"/>
          <w:color w:val="262626" w:themeColor="text1" w:themeTint="D9"/>
        </w:rPr>
        <w:t xml:space="preserve">za każdy dzień </w:t>
      </w:r>
      <w:r w:rsidR="00D967E5">
        <w:rPr>
          <w:rFonts w:asciiTheme="majorHAnsi" w:hAnsiTheme="majorHAnsi" w:cstheme="majorHAnsi"/>
          <w:color w:val="262626" w:themeColor="text1" w:themeTint="D9"/>
        </w:rPr>
        <w:t>opóźnienia</w:t>
      </w:r>
      <w:r w:rsidRPr="001A3A17">
        <w:rPr>
          <w:rFonts w:asciiTheme="majorHAnsi" w:hAnsiTheme="majorHAnsi" w:cstheme="majorHAnsi"/>
          <w:color w:val="262626" w:themeColor="text1" w:themeTint="D9"/>
        </w:rPr>
        <w:t>,</w:t>
      </w:r>
    </w:p>
    <w:p w14:paraId="591BF1E9" w14:textId="195FD03D" w:rsidR="00A1376D" w:rsidRPr="00A1376D" w:rsidRDefault="00A1376D" w:rsidP="00141209">
      <w:pPr>
        <w:pStyle w:val="Akapitzlist"/>
        <w:numPr>
          <w:ilvl w:val="0"/>
          <w:numId w:val="3"/>
        </w:numPr>
        <w:tabs>
          <w:tab w:val="left" w:pos="851"/>
        </w:tabs>
        <w:spacing w:after="0" w:line="240" w:lineRule="auto"/>
        <w:ind w:left="851" w:hanging="284"/>
        <w:jc w:val="both"/>
        <w:rPr>
          <w:rFonts w:asciiTheme="majorHAnsi" w:hAnsiTheme="majorHAnsi" w:cstheme="majorHAnsi"/>
          <w:color w:val="262626" w:themeColor="text1" w:themeTint="D9"/>
        </w:rPr>
      </w:pPr>
      <w:r w:rsidRPr="00A1376D">
        <w:rPr>
          <w:rFonts w:asciiTheme="majorHAnsi" w:hAnsiTheme="majorHAnsi" w:cstheme="majorHAnsi"/>
          <w:color w:val="262626" w:themeColor="text1" w:themeTint="D9"/>
        </w:rPr>
        <w:t xml:space="preserve">za spowodowane przerwy dłuższej niż 5 dni roboczych w realizacji robót z przyczyn zależnych od Wykonawcy w wysokości </w:t>
      </w:r>
      <w:r w:rsidRPr="00A1376D">
        <w:rPr>
          <w:rFonts w:asciiTheme="majorHAnsi" w:hAnsiTheme="majorHAnsi" w:cstheme="majorHAnsi"/>
          <w:b/>
          <w:bCs/>
          <w:color w:val="262626" w:themeColor="text1" w:themeTint="D9"/>
        </w:rPr>
        <w:t>1%</w:t>
      </w:r>
      <w:r w:rsidRPr="00A1376D">
        <w:rPr>
          <w:rFonts w:asciiTheme="majorHAnsi" w:hAnsiTheme="majorHAnsi" w:cstheme="majorHAnsi"/>
          <w:color w:val="262626" w:themeColor="text1" w:themeTint="D9"/>
        </w:rPr>
        <w:t xml:space="preserve"> całkowitego wynagrodzenia brutto</w:t>
      </w:r>
      <w:r>
        <w:rPr>
          <w:rFonts w:asciiTheme="majorHAnsi" w:hAnsiTheme="majorHAnsi" w:cstheme="majorHAnsi"/>
          <w:color w:val="262626" w:themeColor="text1" w:themeTint="D9"/>
        </w:rPr>
        <w:t>, o którym mowa</w:t>
      </w:r>
      <w:r w:rsidRPr="00A1376D">
        <w:rPr>
          <w:rFonts w:asciiTheme="majorHAnsi" w:hAnsiTheme="majorHAnsi" w:cstheme="majorHAnsi"/>
          <w:color w:val="262626" w:themeColor="text1" w:themeTint="D9"/>
        </w:rPr>
        <w:t xml:space="preserve"> w § </w:t>
      </w:r>
      <w:r>
        <w:rPr>
          <w:rFonts w:asciiTheme="majorHAnsi" w:hAnsiTheme="majorHAnsi" w:cstheme="majorHAnsi"/>
          <w:color w:val="262626" w:themeColor="text1" w:themeTint="D9"/>
        </w:rPr>
        <w:t>6</w:t>
      </w:r>
      <w:r w:rsidRPr="00A1376D">
        <w:rPr>
          <w:rFonts w:asciiTheme="majorHAnsi" w:hAnsiTheme="majorHAnsi" w:cstheme="majorHAnsi"/>
          <w:color w:val="262626" w:themeColor="text1" w:themeTint="D9"/>
        </w:rPr>
        <w:t xml:space="preserve"> ust. 1, za każdy dzień przerwy powyżej 5 dni roboczych</w:t>
      </w:r>
      <w:r>
        <w:rPr>
          <w:rFonts w:asciiTheme="majorHAnsi" w:hAnsiTheme="majorHAnsi" w:cstheme="majorHAnsi"/>
          <w:color w:val="262626" w:themeColor="text1" w:themeTint="D9"/>
        </w:rPr>
        <w:t>,</w:t>
      </w:r>
    </w:p>
    <w:p w14:paraId="7972CDE4" w14:textId="655ADD6C" w:rsidR="00F27445" w:rsidRPr="007244B1" w:rsidRDefault="00F27445" w:rsidP="00A1376D">
      <w:pPr>
        <w:numPr>
          <w:ilvl w:val="0"/>
          <w:numId w:val="3"/>
        </w:numPr>
        <w:tabs>
          <w:tab w:val="clear" w:pos="397"/>
          <w:tab w:val="left" w:pos="851"/>
          <w:tab w:val="left" w:pos="1985"/>
        </w:tabs>
        <w:suppressAutoHyphens/>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lang w:eastAsia="ar-SA"/>
        </w:rPr>
        <w:t xml:space="preserve">za </w:t>
      </w:r>
      <w:r w:rsidR="00A1376D">
        <w:rPr>
          <w:rFonts w:asciiTheme="majorHAnsi" w:hAnsiTheme="majorHAnsi" w:cstheme="majorHAnsi"/>
          <w:color w:val="262626" w:themeColor="text1" w:themeTint="D9"/>
          <w:lang w:eastAsia="ar-SA"/>
        </w:rPr>
        <w:t>opóźnienie</w:t>
      </w:r>
      <w:r w:rsidRPr="007244B1">
        <w:rPr>
          <w:rFonts w:asciiTheme="majorHAnsi" w:hAnsiTheme="majorHAnsi" w:cstheme="majorHAnsi"/>
          <w:color w:val="262626" w:themeColor="text1" w:themeTint="D9"/>
          <w:lang w:eastAsia="ar-SA"/>
        </w:rPr>
        <w:t xml:space="preserve"> w usunięciu wad, braków lub niezgodności przedmiotu umowy z umową, stwierdzonych przy odbiorze lub w okresie gwarancji/rękojmi – w wysokości </w:t>
      </w:r>
      <w:r w:rsidR="009A2FCC" w:rsidRPr="007244B1">
        <w:rPr>
          <w:rFonts w:asciiTheme="majorHAnsi" w:hAnsiTheme="majorHAnsi" w:cstheme="majorHAnsi"/>
          <w:b/>
          <w:color w:val="262626" w:themeColor="text1" w:themeTint="D9"/>
        </w:rPr>
        <w:t>2 %</w:t>
      </w:r>
      <w:r w:rsidR="009A2FCC" w:rsidRPr="007244B1">
        <w:rPr>
          <w:rFonts w:asciiTheme="majorHAnsi" w:hAnsiTheme="majorHAnsi" w:cstheme="majorHAnsi"/>
          <w:color w:val="262626" w:themeColor="text1" w:themeTint="D9"/>
        </w:rPr>
        <w:t xml:space="preserve">, całkowitego wynagrodzenia brutto, o którym mowa w § </w:t>
      </w:r>
      <w:r w:rsidR="001A3A17">
        <w:rPr>
          <w:rFonts w:asciiTheme="majorHAnsi" w:hAnsiTheme="majorHAnsi" w:cstheme="majorHAnsi"/>
          <w:color w:val="262626" w:themeColor="text1" w:themeTint="D9"/>
        </w:rPr>
        <w:t>6</w:t>
      </w:r>
      <w:r w:rsidR="009A2FCC" w:rsidRPr="007244B1">
        <w:rPr>
          <w:rFonts w:asciiTheme="majorHAnsi" w:hAnsiTheme="majorHAnsi" w:cstheme="majorHAnsi"/>
          <w:color w:val="262626" w:themeColor="text1" w:themeTint="D9"/>
        </w:rPr>
        <w:t xml:space="preserve"> ust. 1, </w:t>
      </w:r>
      <w:r w:rsidRPr="007244B1">
        <w:rPr>
          <w:rFonts w:asciiTheme="majorHAnsi" w:hAnsiTheme="majorHAnsi" w:cstheme="majorHAnsi"/>
          <w:color w:val="262626" w:themeColor="text1" w:themeTint="D9"/>
          <w:lang w:eastAsia="ar-SA"/>
        </w:rPr>
        <w:t xml:space="preserve">licząc za każdy dzień </w:t>
      </w:r>
      <w:r w:rsidR="00D967E5">
        <w:rPr>
          <w:rFonts w:asciiTheme="majorHAnsi" w:hAnsiTheme="majorHAnsi" w:cstheme="majorHAnsi"/>
          <w:color w:val="262626" w:themeColor="text1" w:themeTint="D9"/>
          <w:lang w:eastAsia="ar-SA"/>
        </w:rPr>
        <w:t>opóźnienia</w:t>
      </w:r>
      <w:r w:rsidRPr="007244B1">
        <w:rPr>
          <w:rFonts w:asciiTheme="majorHAnsi" w:hAnsiTheme="majorHAnsi" w:cstheme="majorHAnsi"/>
          <w:color w:val="262626" w:themeColor="text1" w:themeTint="D9"/>
          <w:lang w:eastAsia="ar-SA"/>
        </w:rPr>
        <w:t xml:space="preserve"> ponad termin określony </w:t>
      </w:r>
      <w:r w:rsidR="00374B34" w:rsidRPr="007244B1">
        <w:rPr>
          <w:rFonts w:asciiTheme="majorHAnsi" w:hAnsiTheme="majorHAnsi" w:cstheme="majorHAnsi"/>
          <w:color w:val="262626" w:themeColor="text1" w:themeTint="D9"/>
          <w:lang w:eastAsia="ar-SA"/>
        </w:rPr>
        <w:t>zgodnie z umową</w:t>
      </w:r>
      <w:r w:rsidR="007961D6" w:rsidRPr="007244B1">
        <w:rPr>
          <w:rFonts w:asciiTheme="majorHAnsi" w:hAnsiTheme="majorHAnsi" w:cstheme="majorHAnsi"/>
          <w:color w:val="262626" w:themeColor="text1" w:themeTint="D9"/>
          <w:lang w:eastAsia="ar-SA"/>
        </w:rPr>
        <w:t>,</w:t>
      </w:r>
      <w:r w:rsidRPr="007244B1">
        <w:rPr>
          <w:rFonts w:asciiTheme="majorHAnsi" w:hAnsiTheme="majorHAnsi" w:cstheme="majorHAnsi"/>
          <w:color w:val="262626" w:themeColor="text1" w:themeTint="D9"/>
          <w:lang w:eastAsia="ar-SA"/>
        </w:rPr>
        <w:t xml:space="preserve"> </w:t>
      </w:r>
    </w:p>
    <w:p w14:paraId="483902AC" w14:textId="6D4F98D4" w:rsidR="00F27445" w:rsidRPr="007244B1"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bookmarkStart w:id="5" w:name="_Hlk169603337"/>
      <w:r w:rsidRPr="007244B1">
        <w:rPr>
          <w:rFonts w:asciiTheme="majorHAnsi" w:hAnsiTheme="majorHAnsi" w:cstheme="majorHAnsi"/>
          <w:color w:val="262626" w:themeColor="text1" w:themeTint="D9"/>
        </w:rPr>
        <w:t>Zamawiający zastrzega sobie prawo potrącenia kar umownych oraz kosztów, o których mowa w umowie, z wynagrodzenia należnego Wykonawcy</w:t>
      </w:r>
      <w:r w:rsidR="00374B34" w:rsidRPr="007244B1">
        <w:rPr>
          <w:rFonts w:asciiTheme="majorHAnsi" w:hAnsiTheme="majorHAnsi" w:cstheme="majorHAnsi"/>
          <w:color w:val="262626" w:themeColor="text1" w:themeTint="D9"/>
        </w:rPr>
        <w:t xml:space="preserve"> </w:t>
      </w:r>
      <w:bookmarkEnd w:id="5"/>
      <w:r w:rsidR="00374B34" w:rsidRPr="007244B1">
        <w:rPr>
          <w:rFonts w:asciiTheme="majorHAnsi" w:hAnsiTheme="majorHAnsi" w:cstheme="majorHAnsi"/>
          <w:color w:val="262626" w:themeColor="text1" w:themeTint="D9"/>
        </w:rPr>
        <w:t>lub z zabezpieczenia należytego wykonania umowy, na co Wykonawca wyraża zgodę</w:t>
      </w:r>
      <w:r w:rsidRPr="007244B1">
        <w:rPr>
          <w:rFonts w:asciiTheme="majorHAnsi" w:hAnsiTheme="majorHAnsi" w:cstheme="majorHAnsi"/>
          <w:color w:val="262626" w:themeColor="text1" w:themeTint="D9"/>
        </w:rPr>
        <w:t>. O potrąceniu Zamawiający zawiadomi Wykonawcę w formie pisemnej wraz z podaniem uzasadnienia.</w:t>
      </w:r>
    </w:p>
    <w:p w14:paraId="35622B36" w14:textId="6D3F45B3" w:rsidR="00374B34" w:rsidRPr="007244B1" w:rsidRDefault="00374B34">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przypadku powtarzających się przypadków nienależytego wykonania umowy, Zamawiający może zlecić wykonanie zastępcze podmiotowi trzeciemu na koszt Wykonawcy (bez konieczności uzyskania uprzedniej zgody sądu), na co Wykonawca wyraża zgodę i obciążyć Wykonawcę kosztami wykonania zastępczego zgodnie z </w:t>
      </w:r>
      <w:r w:rsidR="00F05646" w:rsidRPr="007244B1">
        <w:rPr>
          <w:rFonts w:asciiTheme="majorHAnsi" w:hAnsiTheme="majorHAnsi" w:cstheme="majorHAnsi"/>
          <w:color w:val="262626" w:themeColor="text1" w:themeTint="D9"/>
        </w:rPr>
        <w:t>ust. 2 powyżej.</w:t>
      </w:r>
    </w:p>
    <w:p w14:paraId="4E2851C8" w14:textId="2FE0A124" w:rsidR="00F27445" w:rsidRPr="007244B1"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Jeżeli kara umowna nie pokryje poniesionej szkody, Zamawiający może dochodzić odszkodowania uzupełniającego na zasadach ogólnych</w:t>
      </w:r>
      <w:r w:rsidR="00374B34" w:rsidRPr="007244B1">
        <w:rPr>
          <w:rFonts w:asciiTheme="majorHAnsi" w:hAnsiTheme="majorHAnsi" w:cstheme="majorHAnsi"/>
          <w:color w:val="262626" w:themeColor="text1" w:themeTint="D9"/>
        </w:rPr>
        <w:t>.</w:t>
      </w:r>
    </w:p>
    <w:p w14:paraId="7BD64290" w14:textId="67604EA2" w:rsidR="00F27445" w:rsidRPr="007244B1" w:rsidRDefault="00F2744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Postanowienia umowy dotyczące kar umownych pozostają wiążące dla stron</w:t>
      </w:r>
      <w:r w:rsidR="00F05646" w:rsidRPr="007244B1">
        <w:rPr>
          <w:rFonts w:asciiTheme="majorHAnsi" w:hAnsiTheme="majorHAnsi" w:cstheme="majorHAnsi"/>
          <w:color w:val="262626" w:themeColor="text1" w:themeTint="D9"/>
        </w:rPr>
        <w:t xml:space="preserve"> również</w:t>
      </w:r>
      <w:r w:rsidRPr="007244B1">
        <w:rPr>
          <w:rFonts w:asciiTheme="majorHAnsi" w:hAnsiTheme="majorHAnsi" w:cstheme="majorHAnsi"/>
          <w:color w:val="262626" w:themeColor="text1" w:themeTint="D9"/>
        </w:rPr>
        <w:t xml:space="preserve"> w przypadku odstąpienia od umowy przez którąkolwiek ze stron.</w:t>
      </w:r>
    </w:p>
    <w:p w14:paraId="4D15DDFD" w14:textId="03758B7C" w:rsidR="00BB4C52" w:rsidRDefault="00F27445" w:rsidP="00EC2475">
      <w:pPr>
        <w:numPr>
          <w:ilvl w:val="0"/>
          <w:numId w:val="13"/>
        </w:numPr>
        <w:tabs>
          <w:tab w:val="clear" w:pos="360"/>
          <w:tab w:val="num" w:pos="426"/>
        </w:tabs>
        <w:suppressAutoHyphens/>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Naliczenie przez Zamawiającego bądź zapłata przez Wykonawcę kary umownej nie zwalnia Wykonawcy ze zobowiązań wynikających z niniejszej umowy.</w:t>
      </w:r>
      <w:bookmarkEnd w:id="4"/>
    </w:p>
    <w:p w14:paraId="74A50453" w14:textId="77777777" w:rsidR="005F5FF5" w:rsidRDefault="005F5FF5" w:rsidP="005F5FF5">
      <w:pPr>
        <w:shd w:val="clear" w:color="auto" w:fill="FFFFFF"/>
        <w:spacing w:after="0" w:line="240" w:lineRule="auto"/>
        <w:ind w:right="-1"/>
        <w:jc w:val="center"/>
        <w:rPr>
          <w:rFonts w:asciiTheme="majorHAnsi" w:eastAsia="Times New Roman" w:hAnsiTheme="majorHAnsi" w:cstheme="majorHAnsi"/>
          <w:b/>
          <w:color w:val="000000"/>
          <w:lang w:eastAsia="ar-SA"/>
        </w:rPr>
      </w:pPr>
    </w:p>
    <w:p w14:paraId="01EEA9C4" w14:textId="29E831C6" w:rsidR="005F5FF5" w:rsidRPr="005F5FF5" w:rsidRDefault="005F5FF5" w:rsidP="005F5FF5">
      <w:pPr>
        <w:shd w:val="clear" w:color="auto" w:fill="FFFFFF"/>
        <w:spacing w:after="0" w:line="240" w:lineRule="auto"/>
        <w:ind w:left="3540" w:right="-1" w:firstLine="708"/>
        <w:rPr>
          <w:rFonts w:asciiTheme="majorHAnsi" w:eastAsia="Times New Roman" w:hAnsiTheme="majorHAnsi" w:cstheme="majorHAnsi"/>
          <w:b/>
          <w:color w:val="000000"/>
          <w:lang w:eastAsia="ar-SA"/>
        </w:rPr>
      </w:pPr>
      <w:r w:rsidRPr="005F5FF5">
        <w:rPr>
          <w:rFonts w:asciiTheme="majorHAnsi" w:eastAsia="Times New Roman" w:hAnsiTheme="majorHAnsi" w:cstheme="majorHAnsi"/>
          <w:b/>
          <w:color w:val="000000"/>
          <w:lang w:eastAsia="ar-SA"/>
        </w:rPr>
        <w:t xml:space="preserve">§ </w:t>
      </w:r>
      <w:r>
        <w:rPr>
          <w:rFonts w:asciiTheme="majorHAnsi" w:eastAsia="Times New Roman" w:hAnsiTheme="majorHAnsi" w:cstheme="majorHAnsi"/>
          <w:b/>
          <w:color w:val="000000"/>
          <w:lang w:eastAsia="ar-SA"/>
        </w:rPr>
        <w:t xml:space="preserve">10 </w:t>
      </w:r>
    </w:p>
    <w:p w14:paraId="3BF36C37" w14:textId="77777777" w:rsidR="005F5FF5" w:rsidRPr="005F5FF5" w:rsidRDefault="005F5FF5" w:rsidP="005F5FF5">
      <w:pPr>
        <w:widowControl w:val="0"/>
        <w:suppressAutoHyphens/>
        <w:autoSpaceDE w:val="0"/>
        <w:spacing w:after="0" w:line="240" w:lineRule="auto"/>
        <w:ind w:right="215"/>
        <w:jc w:val="center"/>
        <w:rPr>
          <w:rFonts w:asciiTheme="majorHAnsi" w:eastAsia="Times New Roman" w:hAnsiTheme="majorHAnsi" w:cstheme="majorHAnsi"/>
          <w:b/>
          <w:iCs/>
          <w:color w:val="000000"/>
          <w:u w:val="single"/>
          <w:lang w:eastAsia="ar-SA"/>
        </w:rPr>
      </w:pPr>
      <w:r w:rsidRPr="005F5FF5">
        <w:rPr>
          <w:rFonts w:asciiTheme="majorHAnsi" w:eastAsia="Times New Roman" w:hAnsiTheme="majorHAnsi" w:cstheme="majorHAnsi"/>
          <w:b/>
          <w:iCs/>
          <w:color w:val="000000"/>
          <w:u w:val="single"/>
          <w:lang w:eastAsia="ar-SA"/>
        </w:rPr>
        <w:t>Przedstawiciele stron na budowie</w:t>
      </w:r>
    </w:p>
    <w:p w14:paraId="048B53AD" w14:textId="6E46E24F" w:rsidR="005F5FF5" w:rsidRPr="005F5FF5" w:rsidRDefault="005F5FF5" w:rsidP="005F5FF5">
      <w:pPr>
        <w:widowControl w:val="0"/>
        <w:numPr>
          <w:ilvl w:val="0"/>
          <w:numId w:val="34"/>
        </w:numPr>
        <w:suppressAutoHyphens/>
        <w:autoSpaceDE w:val="0"/>
        <w:spacing w:after="0" w:line="240" w:lineRule="auto"/>
        <w:ind w:left="284" w:hanging="284"/>
        <w:jc w:val="both"/>
        <w:rPr>
          <w:rFonts w:asciiTheme="majorHAnsi" w:hAnsiTheme="majorHAnsi" w:cstheme="majorHAnsi"/>
          <w:color w:val="262626"/>
        </w:rPr>
      </w:pPr>
      <w:r w:rsidRPr="005F5FF5">
        <w:rPr>
          <w:rFonts w:asciiTheme="majorHAnsi" w:hAnsiTheme="majorHAnsi" w:cstheme="majorHAnsi"/>
          <w:color w:val="262626"/>
        </w:rPr>
        <w:t>Nadzór nad robotami przewidzianymi niniejszą umową ze strony Zamawiającego, prowadzić będzie</w:t>
      </w:r>
      <w:r w:rsidRPr="005F5FF5">
        <w:rPr>
          <w:rFonts w:asciiTheme="majorHAnsi" w:hAnsiTheme="majorHAnsi" w:cstheme="majorHAnsi"/>
          <w:color w:val="FF0000"/>
        </w:rPr>
        <w:t xml:space="preserve"> </w:t>
      </w:r>
      <w:r>
        <w:rPr>
          <w:rFonts w:asciiTheme="majorHAnsi" w:hAnsiTheme="majorHAnsi" w:cstheme="majorHAnsi"/>
          <w:b/>
          <w:bCs/>
          <w:color w:val="262626"/>
        </w:rPr>
        <w:t>……………………………………………….</w:t>
      </w:r>
      <w:r w:rsidRPr="005F5FF5">
        <w:rPr>
          <w:rFonts w:asciiTheme="majorHAnsi" w:hAnsiTheme="majorHAnsi" w:cstheme="majorHAnsi"/>
          <w:bCs/>
          <w:color w:val="000000"/>
          <w:shd w:val="clear" w:color="auto" w:fill="FFFFFF"/>
        </w:rPr>
        <w:t xml:space="preserve">, </w:t>
      </w:r>
      <w:r w:rsidRPr="005F5FF5">
        <w:rPr>
          <w:rFonts w:asciiTheme="majorHAnsi" w:hAnsiTheme="majorHAnsi" w:cstheme="majorHAnsi"/>
          <w:b/>
          <w:color w:val="000000"/>
          <w:shd w:val="clear" w:color="auto" w:fill="FFFFFF"/>
        </w:rPr>
        <w:t xml:space="preserve">tel. </w:t>
      </w:r>
      <w:r w:rsidRPr="005F5FF5">
        <w:rPr>
          <w:rFonts w:asciiTheme="majorHAnsi" w:hAnsiTheme="majorHAnsi" w:cstheme="majorHAnsi"/>
          <w:b/>
          <w:color w:val="000000"/>
        </w:rPr>
        <w:t>………………………………….</w:t>
      </w:r>
      <w:r w:rsidRPr="005F5FF5">
        <w:rPr>
          <w:rFonts w:asciiTheme="majorHAnsi" w:hAnsiTheme="majorHAnsi" w:cstheme="majorHAnsi"/>
          <w:b/>
          <w:color w:val="000000"/>
          <w:shd w:val="clear" w:color="auto" w:fill="FFFFFF"/>
        </w:rPr>
        <w:t>.</w:t>
      </w:r>
      <w:r w:rsidRPr="005F5FF5">
        <w:rPr>
          <w:rFonts w:asciiTheme="majorHAnsi" w:hAnsiTheme="majorHAnsi" w:cstheme="majorHAnsi"/>
          <w:color w:val="262626"/>
        </w:rPr>
        <w:t xml:space="preserve">          </w:t>
      </w:r>
    </w:p>
    <w:p w14:paraId="7015C838" w14:textId="77777777" w:rsidR="005F5FF5" w:rsidRPr="005F5FF5" w:rsidRDefault="005F5FF5" w:rsidP="005F5FF5">
      <w:pPr>
        <w:widowControl w:val="0"/>
        <w:suppressAutoHyphens/>
        <w:autoSpaceDE w:val="0"/>
        <w:autoSpaceDN w:val="0"/>
        <w:adjustRightInd w:val="0"/>
        <w:spacing w:after="0" w:line="240" w:lineRule="auto"/>
        <w:rPr>
          <w:rFonts w:asciiTheme="majorHAnsi" w:eastAsia="Times New Roman" w:hAnsiTheme="majorHAnsi" w:cstheme="majorHAnsi"/>
          <w:bCs/>
          <w:color w:val="262626"/>
          <w:lang w:eastAsia="ar-SA"/>
        </w:rPr>
      </w:pPr>
      <w:r w:rsidRPr="005F5FF5">
        <w:rPr>
          <w:rFonts w:asciiTheme="majorHAnsi" w:eastAsia="Times New Roman" w:hAnsiTheme="majorHAnsi" w:cstheme="majorHAnsi"/>
          <w:bCs/>
          <w:color w:val="262626"/>
          <w:lang w:eastAsia="ar-SA"/>
        </w:rPr>
        <w:t xml:space="preserve">      (Zmiana  osoby nadzorującej nie wymaga uzyskania zgody Wykonawcy).</w:t>
      </w:r>
    </w:p>
    <w:p w14:paraId="0EAF0B47"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shd w:val="clear" w:color="auto" w:fill="FFFFFF"/>
          <w:lang w:eastAsia="ar-SA"/>
        </w:rPr>
      </w:pPr>
      <w:bookmarkStart w:id="6" w:name="_Hlk130210927"/>
      <w:r w:rsidRPr="005F5FF5">
        <w:rPr>
          <w:rFonts w:asciiTheme="majorHAnsi" w:eastAsia="Times New Roman" w:hAnsiTheme="majorHAnsi" w:cstheme="majorHAnsi"/>
          <w:bCs/>
          <w:color w:val="262626"/>
          <w:lang w:eastAsia="ar-SA"/>
        </w:rPr>
        <w:t xml:space="preserve">Funkcje kierownicze z ramienia Wykonawcy sprawować będzie </w:t>
      </w:r>
      <w:r w:rsidRPr="005F5FF5">
        <w:rPr>
          <w:rFonts w:asciiTheme="majorHAnsi" w:eastAsia="Times New Roman" w:hAnsiTheme="majorHAnsi" w:cstheme="majorHAnsi"/>
          <w:bCs/>
          <w:lang w:eastAsia="ar-SA"/>
        </w:rPr>
        <w:t>Kierownik robót:       ………….……………………………………………………</w:t>
      </w:r>
      <w:r w:rsidRPr="005F5FF5">
        <w:rPr>
          <w:rFonts w:asciiTheme="majorHAnsi" w:eastAsia="Times New Roman" w:hAnsiTheme="majorHAnsi" w:cstheme="majorHAnsi"/>
          <w:bCs/>
          <w:shd w:val="clear" w:color="auto" w:fill="FFFFFF"/>
          <w:lang w:eastAsia="ar-SA"/>
        </w:rPr>
        <w:t>tel.</w:t>
      </w:r>
      <w:r w:rsidRPr="005F5FF5">
        <w:rPr>
          <w:rFonts w:asciiTheme="majorHAnsi" w:eastAsia="Times New Roman" w:hAnsiTheme="majorHAnsi" w:cstheme="majorHAnsi"/>
          <w:bCs/>
          <w:lang w:eastAsia="ar-SA"/>
        </w:rPr>
        <w:t>………………………………..</w:t>
      </w:r>
      <w:r w:rsidRPr="005F5FF5">
        <w:rPr>
          <w:rFonts w:asciiTheme="majorHAnsi" w:eastAsia="Times New Roman" w:hAnsiTheme="majorHAnsi" w:cstheme="majorHAnsi"/>
          <w:bCs/>
          <w:shd w:val="clear" w:color="auto" w:fill="FFFFFF"/>
          <w:lang w:eastAsia="ar-SA"/>
        </w:rPr>
        <w:t xml:space="preserve">, </w:t>
      </w:r>
    </w:p>
    <w:bookmarkEnd w:id="6"/>
    <w:p w14:paraId="6C504AE1" w14:textId="3064E66A"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ComicSansMS,Bold" w:hAnsiTheme="majorHAnsi" w:cstheme="majorHAnsi"/>
          <w:bCs/>
          <w:color w:val="262626"/>
          <w:lang w:eastAsia="ar-SA"/>
        </w:rPr>
        <w:t xml:space="preserve">Zamawiający zastrzega sobie prawo kontroli terenu budowy bez uprzedzenia, przeprowadzanej w obecności kierownika </w:t>
      </w:r>
      <w:bookmarkStart w:id="7" w:name="_Hlk136348088"/>
      <w:r w:rsidRPr="005F5FF5">
        <w:rPr>
          <w:rFonts w:asciiTheme="majorHAnsi" w:eastAsia="ComicSansMS,Bold" w:hAnsiTheme="majorHAnsi" w:cstheme="majorHAnsi"/>
          <w:bCs/>
          <w:color w:val="262626"/>
          <w:lang w:eastAsia="ar-SA"/>
        </w:rPr>
        <w:t>robót</w:t>
      </w:r>
      <w:bookmarkEnd w:id="7"/>
      <w:r w:rsidRPr="005F5FF5">
        <w:rPr>
          <w:rFonts w:asciiTheme="majorHAnsi" w:eastAsia="ComicSansMS,Bold" w:hAnsiTheme="majorHAnsi" w:cstheme="majorHAnsi"/>
          <w:bCs/>
          <w:color w:val="262626"/>
          <w:lang w:eastAsia="ar-SA"/>
        </w:rPr>
        <w:t xml:space="preserve"> lub osoby zastępującej.</w:t>
      </w:r>
    </w:p>
    <w:p w14:paraId="5F557A65"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Osoba sprawująca funkcję kierownika </w:t>
      </w:r>
      <w:r w:rsidRPr="005F5FF5">
        <w:rPr>
          <w:rFonts w:asciiTheme="majorHAnsi" w:eastAsia="ComicSansMS,Bold" w:hAnsiTheme="majorHAnsi" w:cstheme="majorHAnsi"/>
          <w:bCs/>
          <w:color w:val="262626"/>
          <w:lang w:eastAsia="ar-SA"/>
        </w:rPr>
        <w:t xml:space="preserve">robót </w:t>
      </w:r>
      <w:r w:rsidRPr="005F5FF5">
        <w:rPr>
          <w:rFonts w:asciiTheme="majorHAnsi" w:eastAsia="Times New Roman" w:hAnsiTheme="majorHAnsi" w:cstheme="majorHAnsi"/>
          <w:color w:val="000000"/>
          <w:lang w:eastAsia="ar-SA"/>
        </w:rPr>
        <w:t xml:space="preserve"> powinna pełnić stały nadzór nad prowadzonymi robotami i przebywać na terenie budowy podczas wykonywania prac , a także czynnie uczestniczyć w spotkaniach koordynacyjnych z udziałem Zamawiającego.</w:t>
      </w:r>
    </w:p>
    <w:p w14:paraId="6D455AD1"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W przypadku zmiany kierownika </w:t>
      </w:r>
      <w:r w:rsidRPr="005F5FF5">
        <w:rPr>
          <w:rFonts w:asciiTheme="majorHAnsi" w:eastAsia="ComicSansMS,Bold" w:hAnsiTheme="majorHAnsi" w:cstheme="majorHAnsi"/>
          <w:bCs/>
          <w:color w:val="262626"/>
          <w:lang w:eastAsia="ar-SA"/>
        </w:rPr>
        <w:t>robót</w:t>
      </w:r>
      <w:r w:rsidRPr="005F5FF5">
        <w:rPr>
          <w:rFonts w:asciiTheme="majorHAnsi" w:eastAsia="Times New Roman" w:hAnsiTheme="majorHAnsi" w:cstheme="majorHAnsi"/>
          <w:color w:val="000000"/>
          <w:lang w:eastAsia="ar-SA"/>
        </w:rPr>
        <w:t xml:space="preserve">, o którym mowa w ust 2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18B9F3DF" w14:textId="56AA769C"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Nowa osoba będzie posiadała równoważne uprawnienia oraz doświadczenie wymagane </w:t>
      </w:r>
      <w:r w:rsidRPr="005F5FF5">
        <w:rPr>
          <w:rFonts w:asciiTheme="majorHAnsi" w:eastAsia="Times New Roman" w:hAnsiTheme="majorHAnsi" w:cstheme="majorHAnsi"/>
          <w:color w:val="000000"/>
          <w:lang w:eastAsia="ar-SA"/>
        </w:rPr>
        <w:br/>
        <w:t>od danej osoby</w:t>
      </w:r>
      <w:r w:rsidR="005A017F">
        <w:rPr>
          <w:rFonts w:asciiTheme="majorHAnsi" w:eastAsia="Times New Roman" w:hAnsiTheme="majorHAnsi" w:cstheme="majorHAnsi"/>
          <w:color w:val="000000"/>
          <w:lang w:eastAsia="ar-SA"/>
        </w:rPr>
        <w:t>.</w:t>
      </w:r>
    </w:p>
    <w:p w14:paraId="30CD73E0" w14:textId="77777777" w:rsidR="005F5FF5" w:rsidRPr="005F5FF5" w:rsidRDefault="005F5FF5" w:rsidP="005F5FF5">
      <w:pPr>
        <w:widowControl w:val="0"/>
        <w:numPr>
          <w:ilvl w:val="0"/>
          <w:numId w:val="34"/>
        </w:numPr>
        <w:suppressAutoHyphens/>
        <w:autoSpaceDE w:val="0"/>
        <w:autoSpaceDN w:val="0"/>
        <w:adjustRightInd w:val="0"/>
        <w:spacing w:after="0" w:line="240" w:lineRule="auto"/>
        <w:ind w:left="284" w:hanging="284"/>
        <w:jc w:val="both"/>
        <w:rPr>
          <w:rFonts w:asciiTheme="majorHAnsi" w:eastAsia="Times New Roman" w:hAnsiTheme="majorHAnsi" w:cstheme="majorHAnsi"/>
          <w:bCs/>
          <w:color w:val="262626"/>
          <w:lang w:eastAsia="ar-SA"/>
        </w:rPr>
      </w:pPr>
      <w:r w:rsidRPr="005F5FF5">
        <w:rPr>
          <w:rFonts w:asciiTheme="majorHAnsi" w:eastAsia="Times New Roman" w:hAnsiTheme="majorHAnsi" w:cstheme="majorHAnsi"/>
          <w:color w:val="000000"/>
          <w:lang w:eastAsia="ar-SA"/>
        </w:rPr>
        <w:t xml:space="preserve">Jeżeli Wykonawca w okresie realizacji Umowy lub w okresie obowiązywania rękojmi lub gwarancji </w:t>
      </w:r>
      <w:r w:rsidRPr="005F5FF5">
        <w:rPr>
          <w:rFonts w:asciiTheme="majorHAnsi" w:eastAsia="Times New Roman" w:hAnsiTheme="majorHAnsi" w:cstheme="majorHAnsi"/>
          <w:color w:val="000000"/>
          <w:lang w:eastAsia="ar-SA"/>
        </w:rPr>
        <w:br/>
      </w:r>
      <w:r w:rsidRPr="005F5FF5">
        <w:rPr>
          <w:rFonts w:asciiTheme="majorHAnsi" w:eastAsia="Times New Roman" w:hAnsiTheme="majorHAnsi" w:cstheme="majorHAnsi"/>
          <w:color w:val="000000"/>
          <w:lang w:eastAsia="ar-SA"/>
        </w:rPr>
        <w:lastRenderedPageBreak/>
        <w:t xml:space="preserve">zmieni adres pocztowy lub email, powinien o tej zmianie powiadomić Zamawiającego, pod rygorem </w:t>
      </w:r>
      <w:r w:rsidRPr="005F5FF5">
        <w:rPr>
          <w:rFonts w:asciiTheme="majorHAnsi" w:eastAsia="Times New Roman" w:hAnsiTheme="majorHAnsi" w:cstheme="majorHAnsi"/>
          <w:color w:val="000000"/>
          <w:lang w:eastAsia="ar-SA"/>
        </w:rPr>
        <w:br/>
        <w:t>uznania doręczenia na ostatni wskazany adres do doręczeń za skuteczne.</w:t>
      </w:r>
    </w:p>
    <w:p w14:paraId="4B70BF4F" w14:textId="2918F007" w:rsidR="00F01B73" w:rsidRDefault="00F01B73" w:rsidP="005F5FF5">
      <w:pPr>
        <w:tabs>
          <w:tab w:val="left" w:pos="4395"/>
        </w:tabs>
        <w:spacing w:after="0" w:line="240" w:lineRule="auto"/>
        <w:ind w:right="-99"/>
        <w:rPr>
          <w:rFonts w:asciiTheme="majorHAnsi" w:hAnsiTheme="majorHAnsi" w:cstheme="majorHAnsi"/>
          <w:b/>
          <w:bCs/>
          <w:color w:val="262626" w:themeColor="text1" w:themeTint="D9"/>
        </w:rPr>
      </w:pPr>
    </w:p>
    <w:p w14:paraId="5C550905" w14:textId="15A04B4A" w:rsidR="00F27445" w:rsidRPr="007244B1" w:rsidRDefault="00F27445" w:rsidP="00141209">
      <w:pPr>
        <w:tabs>
          <w:tab w:val="left" w:pos="4395"/>
        </w:tabs>
        <w:spacing w:after="0" w:line="240" w:lineRule="auto"/>
        <w:ind w:right="-99"/>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r w:rsidR="001A3A17">
        <w:rPr>
          <w:rFonts w:asciiTheme="majorHAnsi" w:hAnsiTheme="majorHAnsi" w:cstheme="majorHAnsi"/>
          <w:b/>
          <w:bCs/>
          <w:color w:val="262626" w:themeColor="text1" w:themeTint="D9"/>
        </w:rPr>
        <w:t>1</w:t>
      </w:r>
      <w:r w:rsidR="005F5FF5">
        <w:rPr>
          <w:rFonts w:asciiTheme="majorHAnsi" w:hAnsiTheme="majorHAnsi" w:cstheme="majorHAnsi"/>
          <w:b/>
          <w:bCs/>
          <w:color w:val="262626" w:themeColor="text1" w:themeTint="D9"/>
        </w:rPr>
        <w:t>1</w:t>
      </w:r>
    </w:p>
    <w:p w14:paraId="4547E939" w14:textId="1A61434A" w:rsidR="00F27445" w:rsidRPr="007244B1" w:rsidRDefault="00F27445" w:rsidP="00141209">
      <w:pPr>
        <w:spacing w:after="0" w:line="240" w:lineRule="auto"/>
        <w:ind w:right="-99"/>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O</w:t>
      </w:r>
      <w:r w:rsidR="00F34D97" w:rsidRPr="007244B1">
        <w:rPr>
          <w:rFonts w:asciiTheme="majorHAnsi" w:hAnsiTheme="majorHAnsi" w:cstheme="majorHAnsi"/>
          <w:b/>
          <w:bCs/>
          <w:color w:val="262626" w:themeColor="text1" w:themeTint="D9"/>
          <w:u w:val="single"/>
        </w:rPr>
        <w:t>dstąpienie od umowy</w:t>
      </w:r>
    </w:p>
    <w:p w14:paraId="0816E064" w14:textId="77777777" w:rsidR="00F27445" w:rsidRPr="007244B1" w:rsidRDefault="00F27445">
      <w:pPr>
        <w:pStyle w:val="Akapitzlist"/>
        <w:numPr>
          <w:ilvl w:val="0"/>
          <w:numId w:val="22"/>
        </w:numPr>
        <w:shd w:val="clear" w:color="auto" w:fill="FFFFFF"/>
        <w:tabs>
          <w:tab w:val="left" w:pos="0"/>
        </w:tabs>
        <w:suppressAutoHyphens/>
        <w:spacing w:after="0" w:line="240" w:lineRule="auto"/>
        <w:ind w:left="426" w:hanging="426"/>
        <w:contextualSpacing w:val="0"/>
        <w:jc w:val="both"/>
        <w:textAlignment w:val="baseline"/>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Zamawiającemu przysługuje, w terminie 30 dni od powzięcia wiadomości o opisanych poniżej okolicznościach, prawo do odstąpienia od umowy:</w:t>
      </w:r>
    </w:p>
    <w:p w14:paraId="70AB12CC"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6DFD1E55"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spacing w:val="-8"/>
          <w:lang w:eastAsia="zh-CN"/>
        </w:rPr>
        <w:t>Wykonawca rozwiązał firmę lub utracił uprawnienia do prowadzenia działalności gospodarczej</w:t>
      </w:r>
      <w:r w:rsidRPr="007244B1">
        <w:rPr>
          <w:rFonts w:asciiTheme="majorHAnsi" w:hAnsiTheme="majorHAnsi" w:cstheme="majorHAnsi"/>
          <w:color w:val="262626" w:themeColor="text1" w:themeTint="D9"/>
          <w:lang w:eastAsia="zh-CN"/>
        </w:rPr>
        <w:t xml:space="preserve"> w zakresie objętym zamówieniem,</w:t>
      </w:r>
      <w:r w:rsidRPr="007244B1">
        <w:rPr>
          <w:rFonts w:asciiTheme="majorHAnsi" w:hAnsiTheme="majorHAnsi" w:cstheme="majorHAnsi"/>
          <w:color w:val="262626" w:themeColor="text1" w:themeTint="D9"/>
        </w:rPr>
        <w:t xml:space="preserve"> </w:t>
      </w:r>
    </w:p>
    <w:p w14:paraId="22819765" w14:textId="0316A022"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gdy Wykonawca nie rozpoczyna lub nie kontynuuje wykonania umowy przez okres dłuższy niż </w:t>
      </w:r>
      <w:r w:rsidR="00A1376D">
        <w:rPr>
          <w:rFonts w:asciiTheme="majorHAnsi" w:hAnsiTheme="majorHAnsi" w:cstheme="majorHAnsi"/>
          <w:color w:val="262626" w:themeColor="text1" w:themeTint="D9"/>
        </w:rPr>
        <w:t>10</w:t>
      </w:r>
      <w:r w:rsidRPr="007244B1">
        <w:rPr>
          <w:rFonts w:asciiTheme="majorHAnsi" w:hAnsiTheme="majorHAnsi" w:cstheme="majorHAnsi"/>
          <w:color w:val="262626" w:themeColor="text1" w:themeTint="D9"/>
        </w:rPr>
        <w:t xml:space="preserve"> dni</w:t>
      </w:r>
      <w:r w:rsidR="006B6824" w:rsidRPr="007244B1">
        <w:rPr>
          <w:rFonts w:asciiTheme="majorHAnsi" w:hAnsiTheme="majorHAnsi" w:cstheme="majorHAnsi"/>
          <w:color w:val="262626" w:themeColor="text1" w:themeTint="D9"/>
        </w:rPr>
        <w:t xml:space="preserve"> roboczych. </w:t>
      </w:r>
    </w:p>
    <w:p w14:paraId="05C9724B"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razie stwierdzenia wad, które w ramach umowy uprawniają Zamawiającego do odstąpienia od niej w szczególności wad </w:t>
      </w:r>
      <w:r w:rsidRPr="007244B1">
        <w:rPr>
          <w:rFonts w:asciiTheme="majorHAnsi" w:hAnsiTheme="majorHAnsi" w:cstheme="majorHAnsi"/>
          <w:iCs/>
          <w:color w:val="262626" w:themeColor="text1" w:themeTint="D9"/>
        </w:rPr>
        <w:t>stwierdzonych w trakcie czynności odbioru,</w:t>
      </w:r>
      <w:r w:rsidRPr="007244B1">
        <w:rPr>
          <w:rFonts w:asciiTheme="majorHAnsi" w:hAnsiTheme="majorHAnsi" w:cstheme="majorHAnsi"/>
          <w:color w:val="262626" w:themeColor="text1" w:themeTint="D9"/>
        </w:rPr>
        <w:t xml:space="preserve"> których Wykonawca pomimo wyznaczenia dodatkowego terminu nie usunął,</w:t>
      </w:r>
    </w:p>
    <w:p w14:paraId="1C325D46" w14:textId="77777777" w:rsidR="00F27445" w:rsidRPr="007244B1" w:rsidRDefault="00F27445">
      <w:pPr>
        <w:pStyle w:val="Akapitzlist"/>
        <w:numPr>
          <w:ilvl w:val="0"/>
          <w:numId w:val="23"/>
        </w:numPr>
        <w:tabs>
          <w:tab w:val="clear" w:pos="0"/>
        </w:tabs>
        <w:autoSpaceDE w:val="0"/>
        <w:spacing w:after="0" w:line="240" w:lineRule="auto"/>
        <w:ind w:left="851" w:hanging="284"/>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razie wykonywania przedmiotu umowy niezgodnie z umową, pomimo pisemnego wezwania przez Zamawiającego do wstrzymania robót lub do prowadzenia ich w zgodności z umową, </w:t>
      </w:r>
    </w:p>
    <w:p w14:paraId="54ED6947" w14:textId="77777777" w:rsidR="00F27445" w:rsidRPr="007244B1" w:rsidRDefault="00F27445">
      <w:pPr>
        <w:pStyle w:val="Akapitzlist"/>
        <w:numPr>
          <w:ilvl w:val="0"/>
          <w:numId w:val="22"/>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Odstąpienie od umowy powinno nastąpić w formie pisemnej pod rygorem nieważności i powinno zawierać uzasadnienie. Uprawnienie do odstąpienia nie pozbawia prawa do naliczenia kar umownych przewidzianych umową.</w:t>
      </w:r>
    </w:p>
    <w:p w14:paraId="32ECB118" w14:textId="77777777" w:rsidR="00F27445" w:rsidRPr="007244B1" w:rsidRDefault="00F27445">
      <w:pPr>
        <w:pStyle w:val="Akapitzlist"/>
        <w:numPr>
          <w:ilvl w:val="0"/>
          <w:numId w:val="22"/>
        </w:numPr>
        <w:shd w:val="clear" w:color="auto" w:fill="FFFFFF"/>
        <w:suppressAutoHyphens/>
        <w:spacing w:after="0" w:line="240" w:lineRule="auto"/>
        <w:ind w:left="426" w:hanging="426"/>
        <w:contextualSpacing w:val="0"/>
        <w:jc w:val="both"/>
        <w:textAlignment w:val="baseline"/>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przypadku odstąpienia przez Zamawiającego od umowy zgodnie z niniejszym §, Wykonawca może żądać wyłącznie zapłaty wynagrodzenia za roboty, które zostały prawidłowo wykonane do dnia odstąpienia, chyba że Zamawiający zgłasza zastrzeżenia co do jakości wykonanych robót.</w:t>
      </w:r>
    </w:p>
    <w:p w14:paraId="3D52B990" w14:textId="77777777" w:rsidR="00F27445" w:rsidRPr="007244B1" w:rsidRDefault="00F27445">
      <w:pPr>
        <w:pStyle w:val="Tytu"/>
        <w:widowControl/>
        <w:numPr>
          <w:ilvl w:val="0"/>
          <w:numId w:val="22"/>
        </w:numPr>
        <w:suppressAutoHyphens w:val="0"/>
        <w:ind w:left="426" w:hanging="426"/>
        <w:jc w:val="both"/>
        <w:textAlignment w:val="auto"/>
        <w:rPr>
          <w:rFonts w:asciiTheme="majorHAnsi" w:hAnsiTheme="majorHAnsi" w:cstheme="majorHAnsi"/>
          <w:color w:val="262626" w:themeColor="text1" w:themeTint="D9"/>
          <w:sz w:val="22"/>
          <w:szCs w:val="22"/>
          <w:lang w:val="pl-PL"/>
        </w:rPr>
      </w:pPr>
      <w:r w:rsidRPr="007244B1">
        <w:rPr>
          <w:rFonts w:asciiTheme="majorHAnsi" w:hAnsiTheme="majorHAnsi" w:cstheme="majorHAnsi"/>
          <w:color w:val="262626" w:themeColor="text1" w:themeTint="D9"/>
          <w:sz w:val="22"/>
          <w:szCs w:val="22"/>
          <w:lang w:val="pl-PL"/>
        </w:rPr>
        <w:t>W przypadku odstąpienia od umowy, ustala się następujące obowiązki szczegółowe:</w:t>
      </w:r>
    </w:p>
    <w:p w14:paraId="29A5ACF8" w14:textId="77777777" w:rsidR="00F27445" w:rsidRPr="007244B1"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terminie do 7 dni od daty otrzymania oświadczenia o odstąpieniu od umowy, Wykonawca przy udziale Zamawiającego sporządzi szczegółowy wykaz zrealizowanych robót na dzień odstąpienia,</w:t>
      </w:r>
    </w:p>
    <w:p w14:paraId="53E96FE6" w14:textId="77777777" w:rsidR="00F27445" w:rsidRPr="007244B1"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zabezpieczy przerwane roboty w zakresie obustronnie uzgodnionym,</w:t>
      </w:r>
    </w:p>
    <w:p w14:paraId="3D76A12C" w14:textId="77777777" w:rsidR="00F27445" w:rsidRPr="007244B1" w:rsidRDefault="00F27445">
      <w:pPr>
        <w:widowControl w:val="0"/>
        <w:numPr>
          <w:ilvl w:val="0"/>
          <w:numId w:val="19"/>
        </w:numPr>
        <w:shd w:val="clear" w:color="auto" w:fill="FFFFFF"/>
        <w:tabs>
          <w:tab w:val="left" w:pos="-4306"/>
        </w:tabs>
        <w:autoSpaceDE w:val="0"/>
        <w:spacing w:after="0" w:line="240" w:lineRule="auto"/>
        <w:ind w:left="851" w:hanging="284"/>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zgłosi do dokonania przez Zamawiającego odbioru robót przerwanych oraz zabezpieczonych oraz najpóźniej w terminie do 10 dni od daty otrzymania oświadczenia o odstąpieniu usunie z terenu budowy urządzenia zaplecza budowy.</w:t>
      </w:r>
    </w:p>
    <w:p w14:paraId="0B11EDEE" w14:textId="77777777" w:rsidR="00F27445" w:rsidRPr="007244B1" w:rsidRDefault="00F27445">
      <w:pPr>
        <w:widowControl w:val="0"/>
        <w:numPr>
          <w:ilvl w:val="0"/>
          <w:numId w:val="22"/>
        </w:numPr>
        <w:shd w:val="clear" w:color="auto" w:fill="FFFFFF"/>
        <w:tabs>
          <w:tab w:val="left" w:pos="-4306"/>
        </w:tabs>
        <w:autoSpaceDE w:val="0"/>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każdym przypadku odstąpienia od umowy Zamawiający zachowuje w pełni wszystkie uprawniania nabyte przed dniem odstąpienia. </w:t>
      </w:r>
    </w:p>
    <w:p w14:paraId="675AE0DA" w14:textId="4B6860EB" w:rsidR="00F27445" w:rsidRDefault="00F27445" w:rsidP="001A3A17">
      <w:pPr>
        <w:widowControl w:val="0"/>
        <w:numPr>
          <w:ilvl w:val="0"/>
          <w:numId w:val="22"/>
        </w:numPr>
        <w:shd w:val="clear" w:color="auto" w:fill="FFFFFF"/>
        <w:tabs>
          <w:tab w:val="left" w:pos="-4306"/>
        </w:tabs>
        <w:autoSpaceDE w:val="0"/>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Zamawiającemu przysługuje prawo odstąpienia od umowy także w przypadkach określonych w Ustawie z dnia 23 kwietnia 1964 r. - Kodeks Cywilny.</w:t>
      </w:r>
    </w:p>
    <w:p w14:paraId="0B58F868" w14:textId="77777777" w:rsidR="00141209" w:rsidRDefault="00141209" w:rsidP="004D028D">
      <w:pPr>
        <w:tabs>
          <w:tab w:val="left" w:pos="4536"/>
        </w:tabs>
        <w:spacing w:after="0" w:line="240" w:lineRule="auto"/>
        <w:ind w:left="709" w:right="-99" w:hanging="425"/>
        <w:jc w:val="center"/>
        <w:rPr>
          <w:rFonts w:asciiTheme="majorHAnsi" w:hAnsiTheme="majorHAnsi" w:cstheme="majorHAnsi"/>
          <w:b/>
          <w:bCs/>
          <w:color w:val="262626" w:themeColor="text1" w:themeTint="D9"/>
        </w:rPr>
      </w:pPr>
    </w:p>
    <w:p w14:paraId="78D1BA27" w14:textId="417F0565" w:rsidR="00F27445" w:rsidRPr="007244B1" w:rsidRDefault="00F27445" w:rsidP="00141209">
      <w:pPr>
        <w:tabs>
          <w:tab w:val="left" w:pos="4536"/>
        </w:tabs>
        <w:spacing w:after="0" w:line="240" w:lineRule="auto"/>
        <w:ind w:right="-99"/>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1</w:t>
      </w:r>
      <w:r w:rsidR="005F5FF5">
        <w:rPr>
          <w:rFonts w:asciiTheme="majorHAnsi" w:hAnsiTheme="majorHAnsi" w:cstheme="majorHAnsi"/>
          <w:b/>
          <w:bCs/>
          <w:color w:val="262626" w:themeColor="text1" w:themeTint="D9"/>
        </w:rPr>
        <w:t>2</w:t>
      </w:r>
    </w:p>
    <w:p w14:paraId="20DF6401" w14:textId="77777777" w:rsidR="00F27445" w:rsidRPr="007244B1" w:rsidRDefault="00F27445" w:rsidP="00141209">
      <w:pPr>
        <w:spacing w:after="0" w:line="240" w:lineRule="auto"/>
        <w:ind w:right="-99"/>
        <w:jc w:val="center"/>
        <w:rPr>
          <w:rFonts w:asciiTheme="majorHAnsi" w:hAnsiTheme="majorHAnsi" w:cstheme="majorHAnsi"/>
          <w:b/>
          <w:bCs/>
          <w:color w:val="262626" w:themeColor="text1" w:themeTint="D9"/>
          <w:u w:val="single"/>
        </w:rPr>
      </w:pPr>
      <w:r w:rsidRPr="007244B1">
        <w:rPr>
          <w:rFonts w:asciiTheme="majorHAnsi" w:hAnsiTheme="majorHAnsi" w:cstheme="majorHAnsi"/>
          <w:b/>
          <w:bCs/>
          <w:color w:val="262626" w:themeColor="text1" w:themeTint="D9"/>
          <w:u w:val="single"/>
        </w:rPr>
        <w:t>Rękojmia, gwarancja jakości</w:t>
      </w:r>
    </w:p>
    <w:p w14:paraId="350C3B54" w14:textId="77777777" w:rsidR="00F27445" w:rsidRPr="007244B1" w:rsidRDefault="00F27445">
      <w:pPr>
        <w:pStyle w:val="Akapitzlist"/>
        <w:numPr>
          <w:ilvl w:val="3"/>
          <w:numId w:val="16"/>
        </w:numPr>
        <w:suppressAutoHyphens/>
        <w:spacing w:after="0" w:line="240" w:lineRule="auto"/>
        <w:ind w:left="426" w:hanging="426"/>
        <w:contextualSpacing w:val="0"/>
        <w:jc w:val="both"/>
        <w:textAlignment w:val="baseline"/>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udziela Zamawiającemu gwarancji z tytułu wad i usterek przedmiotu niniejszej umowy.</w:t>
      </w:r>
    </w:p>
    <w:p w14:paraId="550137D8" w14:textId="488C56B8" w:rsidR="00D967E5" w:rsidRPr="00D967E5" w:rsidRDefault="00D967E5" w:rsidP="00D967E5">
      <w:pPr>
        <w:numPr>
          <w:ilvl w:val="0"/>
          <w:numId w:val="35"/>
        </w:numPr>
        <w:shd w:val="clear" w:color="auto" w:fill="FFFFFF"/>
        <w:tabs>
          <w:tab w:val="clear" w:pos="397"/>
          <w:tab w:val="left" w:pos="426"/>
        </w:tabs>
        <w:spacing w:after="0" w:line="240" w:lineRule="auto"/>
        <w:ind w:left="426" w:hanging="426"/>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Pr="00D967E5">
        <w:rPr>
          <w:rFonts w:asciiTheme="majorHAnsi" w:hAnsiTheme="majorHAnsi" w:cstheme="majorHAnsi"/>
        </w:rPr>
        <w:t xml:space="preserve">36 miesięcy </w:t>
      </w:r>
      <w:r w:rsidRPr="00365C34">
        <w:rPr>
          <w:rFonts w:asciiTheme="majorHAnsi" w:hAnsiTheme="majorHAnsi" w:cstheme="majorHAnsi"/>
          <w:color w:val="000000"/>
        </w:rPr>
        <w:t xml:space="preserve">od daty podpisania protokołu bezusterkowego odbioru. </w:t>
      </w:r>
    </w:p>
    <w:p w14:paraId="6E8C4E0B" w14:textId="2DD9FC9B" w:rsidR="00F27445" w:rsidRPr="00D967E5" w:rsidRDefault="00F27445" w:rsidP="00D967E5">
      <w:pPr>
        <w:numPr>
          <w:ilvl w:val="0"/>
          <w:numId w:val="35"/>
        </w:numPr>
        <w:shd w:val="clear" w:color="auto" w:fill="FFFFFF"/>
        <w:tabs>
          <w:tab w:val="clear" w:pos="397"/>
          <w:tab w:val="left" w:pos="426"/>
        </w:tabs>
        <w:spacing w:after="0" w:line="240" w:lineRule="auto"/>
        <w:ind w:left="426" w:hanging="426"/>
        <w:jc w:val="both"/>
        <w:rPr>
          <w:rFonts w:asciiTheme="majorHAnsi" w:hAnsiTheme="majorHAnsi" w:cstheme="majorHAnsi"/>
          <w:b/>
          <w:bCs/>
          <w:color w:val="000000"/>
        </w:rPr>
      </w:pPr>
      <w:r w:rsidRPr="00D967E5">
        <w:rPr>
          <w:rFonts w:asciiTheme="majorHAnsi" w:hAnsiTheme="majorHAnsi" w:cstheme="majorHAnsi"/>
          <w:color w:val="262626" w:themeColor="text1" w:themeTint="D9"/>
        </w:rPr>
        <w:t>W ramach udzielonej gwarancji jakości Wykonawca</w:t>
      </w:r>
      <w:r w:rsidR="00AB379D" w:rsidRPr="00D967E5">
        <w:rPr>
          <w:rFonts w:asciiTheme="majorHAnsi" w:hAnsiTheme="majorHAnsi" w:cstheme="majorHAnsi"/>
          <w:color w:val="262626" w:themeColor="text1" w:themeTint="D9"/>
        </w:rPr>
        <w:t>,</w:t>
      </w:r>
      <w:r w:rsidRPr="00D967E5">
        <w:rPr>
          <w:rFonts w:asciiTheme="majorHAnsi" w:hAnsiTheme="majorHAnsi" w:cstheme="majorHAnsi"/>
          <w:color w:val="262626" w:themeColor="text1" w:themeTint="D9"/>
        </w:rPr>
        <w:t xml:space="preserve"> zobowiązuje się w terminie 14 dni od daty pisemnego wezwania Zamawiającego do:</w:t>
      </w:r>
    </w:p>
    <w:p w14:paraId="179ADF34" w14:textId="77777777" w:rsidR="00F27445" w:rsidRPr="007244B1" w:rsidRDefault="00F27445">
      <w:pPr>
        <w:pStyle w:val="Akapitzlist"/>
        <w:numPr>
          <w:ilvl w:val="1"/>
          <w:numId w:val="17"/>
        </w:numPr>
        <w:autoSpaceDE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usunięcia wady fizycznej lub</w:t>
      </w:r>
    </w:p>
    <w:p w14:paraId="2B719440" w14:textId="77777777" w:rsidR="00F27445" w:rsidRPr="007244B1" w:rsidRDefault="00F27445">
      <w:pPr>
        <w:pStyle w:val="Akapitzlist"/>
        <w:numPr>
          <w:ilvl w:val="1"/>
          <w:numId w:val="17"/>
        </w:numPr>
        <w:autoSpaceDE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wykonania przedmiotu umowy lub dotkniętej wadą lub usterką jego części od nowa – w przypadku, kiedy samo usunięcie wady nie umożliwia użytkowania przedmiotu umowy zgodnie z jego przeznaczeniem.</w:t>
      </w:r>
    </w:p>
    <w:p w14:paraId="26E7C221" w14:textId="5B4B93AA" w:rsidR="00F27445" w:rsidRPr="007244B1" w:rsidRDefault="00F27445" w:rsidP="00D967E5">
      <w:pPr>
        <w:pStyle w:val="Akapitzlist"/>
        <w:numPr>
          <w:ilvl w:val="3"/>
          <w:numId w:val="24"/>
        </w:numPr>
        <w:autoSpaceDE w:val="0"/>
        <w:spacing w:after="0" w:line="240" w:lineRule="auto"/>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Zamawiający może dochodzić roszczeń z tytułu gwarancji także po terminie określonym w ust. 2, jeżeli zgłaszał </w:t>
      </w:r>
      <w:r w:rsidR="00AB379D" w:rsidRPr="007244B1">
        <w:rPr>
          <w:rFonts w:asciiTheme="majorHAnsi" w:hAnsiTheme="majorHAnsi" w:cstheme="majorHAnsi"/>
          <w:color w:val="262626" w:themeColor="text1" w:themeTint="D9"/>
        </w:rPr>
        <w:t xml:space="preserve">  </w:t>
      </w:r>
      <w:r w:rsidRPr="007244B1">
        <w:rPr>
          <w:rFonts w:asciiTheme="majorHAnsi" w:hAnsiTheme="majorHAnsi" w:cstheme="majorHAnsi"/>
          <w:color w:val="262626" w:themeColor="text1" w:themeTint="D9"/>
        </w:rPr>
        <w:t>wadę przedmiotu umowy przed upływem tego terminu.</w:t>
      </w:r>
    </w:p>
    <w:p w14:paraId="240F2589" w14:textId="6920489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lastRenderedPageBreak/>
        <w:t>Jeżeli Wykonawca nie usunie wad przedmiotu niniejszej umowy, ujawnionych w okresie gwarancji, w terminie wyznaczonym przez Zamawiającego, to Zamawiający może zlecić usunięcie ich osobie trzeciej na koszt Wykonawcy</w:t>
      </w:r>
      <w:r w:rsidR="00D967E5">
        <w:rPr>
          <w:rFonts w:asciiTheme="majorHAnsi" w:hAnsiTheme="majorHAnsi" w:cstheme="majorHAnsi"/>
          <w:color w:val="262626" w:themeColor="text1" w:themeTint="D9"/>
        </w:rPr>
        <w:t>, bez uprzedniej zgody sądu, na co Wykonawca wyraża zgodę.</w:t>
      </w:r>
    </w:p>
    <w:p w14:paraId="741FBF6D"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Wykonawca zobowiązuje się do udziału w przeglądach gwarancyjnych po upływie każdego roku eksploatacji - o terminach przeglądów gwarancyjnych Zamawiający poinformuje Wykonawcę na piśmie.</w:t>
      </w:r>
    </w:p>
    <w:p w14:paraId="6948317F"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Niezależnie od uprawnień z tytułu gwarancji, Zamawiającemu przysługują uprawnienia z tytułu rękojmi za wady fizyczne i prawne w rozumieniu stosownych przepisów kodeksu cywilnego.</w:t>
      </w:r>
    </w:p>
    <w:p w14:paraId="119FC47C"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394184D7" w14:textId="77777777" w:rsidR="00F27445" w:rsidRPr="007244B1" w:rsidRDefault="00F27445">
      <w:pPr>
        <w:pStyle w:val="Akapitzlist"/>
        <w:numPr>
          <w:ilvl w:val="3"/>
          <w:numId w:val="24"/>
        </w:numPr>
        <w:autoSpaceDE w:val="0"/>
        <w:spacing w:after="0" w:line="240" w:lineRule="auto"/>
        <w:ind w:left="426" w:hanging="426"/>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Rękojmia zostaje umownie rozszerzona w następujący sposób:</w:t>
      </w:r>
    </w:p>
    <w:p w14:paraId="21920400" w14:textId="77777777" w:rsidR="00F27445" w:rsidRPr="007244B1" w:rsidRDefault="00F27445">
      <w:pPr>
        <w:pStyle w:val="Akapitzlist"/>
        <w:numPr>
          <w:ilvl w:val="2"/>
          <w:numId w:val="18"/>
        </w:numPr>
        <w:autoSpaceDE w:val="0"/>
        <w:autoSpaceDN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okres rękojmi jest równy okresowi gwarancji,</w:t>
      </w:r>
    </w:p>
    <w:p w14:paraId="79B029F2" w14:textId="77777777" w:rsidR="00F27445" w:rsidRPr="007244B1" w:rsidRDefault="00F27445">
      <w:pPr>
        <w:pStyle w:val="Akapitzlist"/>
        <w:numPr>
          <w:ilvl w:val="2"/>
          <w:numId w:val="18"/>
        </w:numPr>
        <w:autoSpaceDE w:val="0"/>
        <w:autoSpaceDN w:val="0"/>
        <w:spacing w:after="0" w:line="240" w:lineRule="auto"/>
        <w:ind w:left="709" w:hanging="283"/>
        <w:contextualSpacing w:val="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 przypadku wad wykrytych w ostatnim roku rękojmi uprawnienia i roszczenia Zamawiającego z tytułu rękojmi w stosunku do tych wad wygasają po upływie roku od daty usunięcia wady lub usterki.</w:t>
      </w:r>
    </w:p>
    <w:p w14:paraId="06D4ABD1" w14:textId="159002E9" w:rsidR="001B2323" w:rsidRPr="00F3618A" w:rsidRDefault="007F0F2B" w:rsidP="00141209">
      <w:pPr>
        <w:pStyle w:val="Akapitzlist"/>
        <w:numPr>
          <w:ilvl w:val="3"/>
          <w:numId w:val="24"/>
        </w:numPr>
        <w:spacing w:after="0" w:line="240" w:lineRule="auto"/>
        <w:ind w:left="426" w:hanging="426"/>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Zapłata kar umownych za opóźnienie w usuwaniu wad w okresie gwarancji nastąpi na podstawie noty księgowej wystawionej przez Zamawiającego lub z wniesionego zabezpieczenia należytego wykonania umowy.</w:t>
      </w:r>
    </w:p>
    <w:p w14:paraId="539BAD58" w14:textId="77777777" w:rsidR="00D967E5" w:rsidRDefault="00D967E5" w:rsidP="005A017F">
      <w:pPr>
        <w:shd w:val="clear" w:color="auto" w:fill="FFFFFF"/>
        <w:spacing w:after="0" w:line="240" w:lineRule="auto"/>
        <w:rPr>
          <w:rFonts w:asciiTheme="majorHAnsi" w:hAnsiTheme="majorHAnsi" w:cstheme="majorHAnsi"/>
          <w:b/>
          <w:bCs/>
          <w:color w:val="262626" w:themeColor="text1" w:themeTint="D9"/>
        </w:rPr>
      </w:pPr>
    </w:p>
    <w:p w14:paraId="6C8E6639" w14:textId="168DA911" w:rsidR="006165E4" w:rsidRPr="007244B1" w:rsidRDefault="006165E4" w:rsidP="00383E22">
      <w:pPr>
        <w:shd w:val="clear" w:color="auto" w:fill="FFFFFF"/>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w:t>
      </w:r>
      <w:r w:rsidR="001C0154" w:rsidRPr="007244B1">
        <w:rPr>
          <w:rFonts w:asciiTheme="majorHAnsi" w:hAnsiTheme="majorHAnsi" w:cstheme="majorHAnsi"/>
          <w:b/>
          <w:bCs/>
          <w:color w:val="262626" w:themeColor="text1" w:themeTint="D9"/>
        </w:rPr>
        <w:t xml:space="preserve"> </w:t>
      </w:r>
      <w:r w:rsidR="004613E4" w:rsidRPr="007244B1">
        <w:rPr>
          <w:rFonts w:asciiTheme="majorHAnsi" w:hAnsiTheme="majorHAnsi" w:cstheme="majorHAnsi"/>
          <w:b/>
          <w:bCs/>
          <w:color w:val="262626" w:themeColor="text1" w:themeTint="D9"/>
        </w:rPr>
        <w:t>1</w:t>
      </w:r>
      <w:r w:rsidR="005F5FF5">
        <w:rPr>
          <w:rFonts w:asciiTheme="majorHAnsi" w:hAnsiTheme="majorHAnsi" w:cstheme="majorHAnsi"/>
          <w:b/>
          <w:bCs/>
          <w:color w:val="262626" w:themeColor="text1" w:themeTint="D9"/>
        </w:rPr>
        <w:t>3</w:t>
      </w:r>
    </w:p>
    <w:p w14:paraId="67D00B60" w14:textId="48B347FB" w:rsidR="006165E4" w:rsidRPr="007244B1" w:rsidRDefault="006165E4" w:rsidP="005E60C7">
      <w:pPr>
        <w:spacing w:after="0" w:line="240" w:lineRule="auto"/>
        <w:jc w:val="center"/>
        <w:rPr>
          <w:rFonts w:asciiTheme="majorHAnsi" w:hAnsiTheme="majorHAnsi" w:cstheme="majorHAnsi"/>
          <w:b/>
          <w:color w:val="262626" w:themeColor="text1" w:themeTint="D9"/>
          <w:u w:val="single"/>
        </w:rPr>
      </w:pPr>
      <w:r w:rsidRPr="007244B1">
        <w:rPr>
          <w:rFonts w:asciiTheme="majorHAnsi" w:hAnsiTheme="majorHAnsi" w:cstheme="majorHAnsi"/>
          <w:b/>
          <w:color w:val="262626" w:themeColor="text1" w:themeTint="D9"/>
          <w:u w:val="single"/>
        </w:rPr>
        <w:t>Informacja o przetwarzaniu danych osobowych</w:t>
      </w:r>
    </w:p>
    <w:p w14:paraId="335152DE" w14:textId="3D274B2B" w:rsidR="006165E4" w:rsidRPr="007244B1" w:rsidRDefault="006165E4" w:rsidP="00383E22">
      <w:pPr>
        <w:spacing w:after="0" w:line="240" w:lineRule="auto"/>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51E4E531" w14:textId="12D6AD25" w:rsidR="006165E4" w:rsidRPr="007244B1" w:rsidRDefault="006165E4">
      <w:pPr>
        <w:pStyle w:val="Nagwek3"/>
        <w:numPr>
          <w:ilvl w:val="0"/>
          <w:numId w:val="1"/>
        </w:numPr>
        <w:tabs>
          <w:tab w:val="left" w:pos="284"/>
        </w:tabs>
        <w:spacing w:before="0" w:line="240" w:lineRule="auto"/>
        <w:jc w:val="both"/>
        <w:rPr>
          <w:rFonts w:eastAsia="Times New Roman" w:cstheme="majorHAnsi"/>
          <w:b w:val="0"/>
          <w:bCs w:val="0"/>
          <w:color w:val="262626" w:themeColor="text1" w:themeTint="D9"/>
        </w:rPr>
      </w:pPr>
      <w:r w:rsidRPr="007244B1">
        <w:rPr>
          <w:rFonts w:cstheme="majorHAnsi"/>
          <w:b w:val="0"/>
          <w:bCs w:val="0"/>
          <w:color w:val="262626" w:themeColor="text1" w:themeTint="D9"/>
        </w:rPr>
        <w:t>Administratorem Państwa danych osobowych jest Towarzystwo Budownictwa Społecznego „Zieleń Miejska”</w:t>
      </w:r>
      <w:r w:rsidRPr="007244B1">
        <w:rPr>
          <w:rStyle w:val="Pogrubienie"/>
          <w:rFonts w:cstheme="majorHAnsi"/>
          <w:b/>
          <w:bCs/>
          <w:color w:val="262626" w:themeColor="text1" w:themeTint="D9"/>
        </w:rPr>
        <w:t xml:space="preserve"> </w:t>
      </w:r>
      <w:r w:rsidRPr="007244B1">
        <w:rPr>
          <w:rStyle w:val="Pogrubienie"/>
          <w:rFonts w:cstheme="majorHAnsi"/>
          <w:color w:val="262626" w:themeColor="text1" w:themeTint="D9"/>
        </w:rPr>
        <w:t xml:space="preserve">Sp. </w:t>
      </w:r>
      <w:r w:rsidR="004613E4" w:rsidRPr="007244B1">
        <w:rPr>
          <w:rStyle w:val="Pogrubienie"/>
          <w:rFonts w:cstheme="majorHAnsi"/>
          <w:color w:val="262626" w:themeColor="text1" w:themeTint="D9"/>
        </w:rPr>
        <w:t>z</w:t>
      </w:r>
      <w:r w:rsidRPr="007244B1">
        <w:rPr>
          <w:rStyle w:val="Pogrubienie"/>
          <w:rFonts w:cstheme="majorHAnsi"/>
          <w:color w:val="262626" w:themeColor="text1" w:themeTint="D9"/>
        </w:rPr>
        <w:t xml:space="preserve"> o. o.</w:t>
      </w:r>
      <w:r w:rsidRPr="007244B1">
        <w:rPr>
          <w:rFonts w:eastAsia="Arial" w:cstheme="majorHAnsi"/>
          <w:color w:val="262626" w:themeColor="text1" w:themeTint="D9"/>
        </w:rPr>
        <w:t>,</w:t>
      </w:r>
      <w:r w:rsidRPr="007244B1">
        <w:rPr>
          <w:rFonts w:eastAsia="Arial" w:cstheme="majorHAnsi"/>
          <w:b w:val="0"/>
          <w:bCs w:val="0"/>
          <w:color w:val="262626" w:themeColor="text1" w:themeTint="D9"/>
        </w:rPr>
        <w:t xml:space="preserve"> reprezentowane przez Prezesa; 05-800 Pruszków, ul. Gordziałkowskiego 9; </w:t>
      </w:r>
      <w:r w:rsidRPr="007244B1">
        <w:rPr>
          <w:rFonts w:eastAsia="Arial" w:cstheme="majorHAnsi"/>
          <w:b w:val="0"/>
          <w:bCs w:val="0"/>
          <w:color w:val="262626" w:themeColor="text1" w:themeTint="D9"/>
        </w:rPr>
        <w:br/>
      </w:r>
      <w:r w:rsidRPr="007244B1">
        <w:rPr>
          <w:rFonts w:eastAsia="Times New Roman" w:cstheme="majorHAnsi"/>
          <w:b w:val="0"/>
          <w:bCs w:val="0"/>
          <w:color w:val="262626" w:themeColor="text1" w:themeTint="D9"/>
        </w:rPr>
        <w:t xml:space="preserve">email: </w:t>
      </w:r>
      <w:hyperlink r:id="rId7" w:history="1">
        <w:r w:rsidRPr="007244B1">
          <w:rPr>
            <w:rStyle w:val="Hipercze"/>
            <w:rFonts w:cstheme="majorHAnsi"/>
            <w:b w:val="0"/>
            <w:bCs w:val="0"/>
            <w:color w:val="262626" w:themeColor="text1" w:themeTint="D9"/>
          </w:rPr>
          <w:t>tbszm@tbszm.com.pl</w:t>
        </w:r>
      </w:hyperlink>
      <w:r w:rsidRPr="007244B1">
        <w:rPr>
          <w:rFonts w:eastAsia="Times New Roman" w:cstheme="majorHAnsi"/>
          <w:b w:val="0"/>
          <w:bCs w:val="0"/>
          <w:color w:val="262626" w:themeColor="text1" w:themeTint="D9"/>
        </w:rPr>
        <w:t xml:space="preserve">. </w:t>
      </w:r>
    </w:p>
    <w:p w14:paraId="55395AC5"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W sprawach dotyczących przetwarzania danych osobowych oraz korzystania z praw związanych z ochroną danych osobowych możecie Państwo kontaktować się z Inspektorem Ochrony Danych e-mail: </w:t>
      </w:r>
      <w:hyperlink r:id="rId8" w:history="1">
        <w:r w:rsidRPr="007244B1">
          <w:rPr>
            <w:rStyle w:val="Hipercze"/>
            <w:rFonts w:asciiTheme="majorHAnsi" w:hAnsiTheme="majorHAnsi" w:cstheme="majorHAnsi"/>
            <w:color w:val="262626" w:themeColor="text1" w:themeTint="D9"/>
          </w:rPr>
          <w:t>iod@tbszm.com.pl</w:t>
        </w:r>
      </w:hyperlink>
      <w:r w:rsidRPr="007244B1">
        <w:rPr>
          <w:rFonts w:asciiTheme="majorHAnsi" w:hAnsiTheme="majorHAnsi" w:cstheme="majorHAnsi"/>
          <w:color w:val="262626" w:themeColor="text1" w:themeTint="D9"/>
        </w:rPr>
        <w:t>;</w:t>
      </w:r>
    </w:p>
    <w:p w14:paraId="145C2CD5"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Dane pozyskane przez Administratora przetwarzane  będą na podstawie art. 6 ust.1 lit. b oraz c  Rozporządzenia w celu realizacji umowy, której stroną jest osoba, której dane dotyczą oraz wypełnienia obowiązku prawnego ciążącego na Administratorze. </w:t>
      </w:r>
    </w:p>
    <w:p w14:paraId="2F30A51F" w14:textId="77777777" w:rsidR="006165E4" w:rsidRPr="007244B1" w:rsidRDefault="006165E4">
      <w:pPr>
        <w:pStyle w:val="Akapitzlist"/>
        <w:numPr>
          <w:ilvl w:val="0"/>
          <w:numId w:val="1"/>
        </w:numPr>
        <w:tabs>
          <w:tab w:val="left" w:pos="0"/>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 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w:t>
      </w:r>
    </w:p>
    <w:p w14:paraId="783B6382"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Dane osobowe nie będą przekazywane do państwa trzeciego.</w:t>
      </w:r>
    </w:p>
    <w:p w14:paraId="19657CD9"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Dane osobowe będą przechowywane zgodnie z wymogami prawa, przez okres umożliwiający dochodzenie roszczeń przez obie strony umowy. </w:t>
      </w:r>
    </w:p>
    <w:p w14:paraId="657345CE" w14:textId="71F886F6"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Osoba, której dane są przetwarzane ma prawo do:</w:t>
      </w:r>
    </w:p>
    <w:p w14:paraId="1249D9CA" w14:textId="6AF5C7A2"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Dostępu do swoich danych osobowych - art.15 Rozporządzenia.</w:t>
      </w:r>
    </w:p>
    <w:p w14:paraId="3634C7B7" w14:textId="77777777"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Sprostowania danych osobowych –art. 16 Rozporządzenia.</w:t>
      </w:r>
    </w:p>
    <w:p w14:paraId="21DE8D33" w14:textId="77777777"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Żądania od Administratora ograniczenia przetwarzania danych osobowych, z zastrzeżeniem przypadków, o których mowa w art. 18 ust. 2  - art. 18 Rozporządzenia.</w:t>
      </w:r>
    </w:p>
    <w:p w14:paraId="71DBAF92" w14:textId="77777777" w:rsidR="006165E4" w:rsidRPr="007244B1" w:rsidRDefault="006165E4">
      <w:pPr>
        <w:pStyle w:val="Akapitzlist"/>
        <w:numPr>
          <w:ilvl w:val="0"/>
          <w:numId w:val="2"/>
        </w:numPr>
        <w:tabs>
          <w:tab w:val="left" w:pos="284"/>
        </w:tabs>
        <w:spacing w:after="0" w:line="240" w:lineRule="auto"/>
        <w:ind w:left="0" w:firstLine="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Wniesienia skargi do Prezesa Urzędu Ochrony Danych Osobowych (na adres Urzędu Ochrony Danych Osobowych, ul. Stawki 2, 00 - 193 Warszawa), gdy uzna, że przetwarzanie danych osobowych narusza przepisy Rozporządzenia.</w:t>
      </w:r>
    </w:p>
    <w:p w14:paraId="13EB7046" w14:textId="77777777" w:rsidR="006165E4" w:rsidRPr="007244B1" w:rsidRDefault="006165E4">
      <w:pPr>
        <w:pStyle w:val="Akapitzlist"/>
        <w:numPr>
          <w:ilvl w:val="0"/>
          <w:numId w:val="1"/>
        </w:numPr>
        <w:tabs>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 xml:space="preserve"> Ze względu na fakt, że przetwarzanie danych osobowych jest niezbędne do wypełnienia obowiązku prawnego ciążącego na Administratorze (art. 6 ust. 1 lit. c RODO), osobom których dane są przetwarzane  na tej podstawie, nie przysługuje prawo do: usunięcia danych osobowych- art. 17 ust.3 lit. b, d lub e;  </w:t>
      </w:r>
      <w:r w:rsidRPr="007244B1">
        <w:rPr>
          <w:rFonts w:asciiTheme="majorHAnsi" w:hAnsiTheme="majorHAnsi" w:cstheme="majorHAnsi"/>
          <w:color w:val="262626" w:themeColor="text1" w:themeTint="D9"/>
        </w:rPr>
        <w:lastRenderedPageBreak/>
        <w:t>przenoszenia danych osobowych, o którym mowa w art. 20 Rozporządzenia; sprzeciwu wobec przetwarzania danych osobowych.</w:t>
      </w:r>
    </w:p>
    <w:p w14:paraId="70BF2323" w14:textId="41058C43" w:rsidR="004D6A26" w:rsidRPr="00FD4C75" w:rsidRDefault="006165E4" w:rsidP="00770DA0">
      <w:pPr>
        <w:pStyle w:val="Akapitzlist"/>
        <w:numPr>
          <w:ilvl w:val="0"/>
          <w:numId w:val="1"/>
        </w:numPr>
        <w:tabs>
          <w:tab w:val="left" w:pos="0"/>
          <w:tab w:val="left" w:pos="284"/>
        </w:tabs>
        <w:spacing w:after="0" w:line="240" w:lineRule="auto"/>
        <w:ind w:left="0"/>
        <w:jc w:val="both"/>
        <w:rPr>
          <w:rFonts w:asciiTheme="majorHAnsi" w:hAnsiTheme="majorHAnsi" w:cstheme="majorHAnsi"/>
          <w:color w:val="262626" w:themeColor="text1" w:themeTint="D9"/>
        </w:rPr>
      </w:pPr>
      <w:r w:rsidRPr="007244B1">
        <w:rPr>
          <w:rFonts w:asciiTheme="majorHAnsi" w:hAnsiTheme="majorHAnsi" w:cstheme="majorHAnsi"/>
          <w:color w:val="262626" w:themeColor="text1" w:themeTint="D9"/>
        </w:rPr>
        <w:t>Dane osobowe nie będą profilowane i nie będą służyły zautomatyzowanemu podejmowaniu decyzji.</w:t>
      </w:r>
    </w:p>
    <w:p w14:paraId="636A1FA0" w14:textId="77777777" w:rsidR="00E83449" w:rsidRDefault="00770DA0" w:rsidP="001A3A17">
      <w:pPr>
        <w:tabs>
          <w:tab w:val="left" w:pos="4536"/>
        </w:tabs>
        <w:spacing w:after="0" w:line="240" w:lineRule="auto"/>
        <w:ind w:left="4248"/>
        <w:jc w:val="both"/>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 xml:space="preserve">  </w:t>
      </w:r>
    </w:p>
    <w:p w14:paraId="60D2BE84" w14:textId="09BC7804" w:rsidR="005F131E" w:rsidRPr="007244B1" w:rsidRDefault="001E67FD" w:rsidP="00141209">
      <w:pPr>
        <w:tabs>
          <w:tab w:val="left" w:pos="4536"/>
        </w:tabs>
        <w:spacing w:after="0" w:line="240" w:lineRule="auto"/>
        <w:jc w:val="center"/>
        <w:rPr>
          <w:rFonts w:asciiTheme="majorHAnsi" w:hAnsiTheme="majorHAnsi" w:cstheme="majorHAnsi"/>
          <w:b/>
          <w:bCs/>
          <w:color w:val="262626" w:themeColor="text1" w:themeTint="D9"/>
        </w:rPr>
      </w:pPr>
      <w:r w:rsidRPr="007244B1">
        <w:rPr>
          <w:rFonts w:asciiTheme="majorHAnsi" w:hAnsiTheme="majorHAnsi" w:cstheme="majorHAnsi"/>
          <w:b/>
          <w:bCs/>
          <w:color w:val="262626" w:themeColor="text1" w:themeTint="D9"/>
        </w:rPr>
        <w:t>§</w:t>
      </w:r>
      <w:r w:rsidR="003C33CD" w:rsidRPr="007244B1">
        <w:rPr>
          <w:rFonts w:asciiTheme="majorHAnsi" w:hAnsiTheme="majorHAnsi" w:cstheme="majorHAnsi"/>
          <w:b/>
          <w:bCs/>
          <w:color w:val="262626" w:themeColor="text1" w:themeTint="D9"/>
        </w:rPr>
        <w:t xml:space="preserve"> </w:t>
      </w:r>
      <w:r w:rsidR="008F50BC" w:rsidRPr="007244B1">
        <w:rPr>
          <w:rFonts w:asciiTheme="majorHAnsi" w:hAnsiTheme="majorHAnsi" w:cstheme="majorHAnsi"/>
          <w:b/>
          <w:bCs/>
          <w:color w:val="262626" w:themeColor="text1" w:themeTint="D9"/>
        </w:rPr>
        <w:t>1</w:t>
      </w:r>
      <w:r w:rsidR="005F5FF5">
        <w:rPr>
          <w:rFonts w:asciiTheme="majorHAnsi" w:hAnsiTheme="majorHAnsi" w:cstheme="majorHAnsi"/>
          <w:b/>
          <w:bCs/>
          <w:color w:val="262626" w:themeColor="text1" w:themeTint="D9"/>
        </w:rPr>
        <w:t>4</w:t>
      </w:r>
    </w:p>
    <w:p w14:paraId="502271CF" w14:textId="77777777" w:rsidR="006165E4" w:rsidRPr="007244B1" w:rsidRDefault="006165E4" w:rsidP="005E60C7">
      <w:pPr>
        <w:shd w:val="clear" w:color="auto" w:fill="FFFFFF"/>
        <w:spacing w:after="0" w:line="240" w:lineRule="auto"/>
        <w:jc w:val="center"/>
        <w:rPr>
          <w:rFonts w:ascii="Calibri Light" w:hAnsi="Calibri Light" w:cs="Calibri Light"/>
          <w:b/>
          <w:bCs/>
          <w:color w:val="262626" w:themeColor="text1" w:themeTint="D9"/>
          <w:u w:val="single"/>
        </w:rPr>
      </w:pPr>
      <w:r w:rsidRPr="007244B1">
        <w:rPr>
          <w:rFonts w:ascii="Calibri Light" w:hAnsi="Calibri Light" w:cs="Calibri Light"/>
          <w:b/>
          <w:bCs/>
          <w:color w:val="262626" w:themeColor="text1" w:themeTint="D9"/>
          <w:u w:val="single"/>
        </w:rPr>
        <w:t>Postanowienia końcowe</w:t>
      </w:r>
    </w:p>
    <w:p w14:paraId="54750297" w14:textId="77777777" w:rsidR="006165E4" w:rsidRPr="007244B1" w:rsidRDefault="006165E4">
      <w:pPr>
        <w:pStyle w:val="Akapitzlist"/>
        <w:numPr>
          <w:ilvl w:val="0"/>
          <w:numId w:val="7"/>
        </w:numPr>
        <w:shd w:val="clear" w:color="auto" w:fill="FFFFFF"/>
        <w:tabs>
          <w:tab w:val="left" w:pos="284"/>
        </w:tabs>
        <w:spacing w:after="0" w:line="240" w:lineRule="auto"/>
        <w:ind w:left="0" w:firstLine="0"/>
        <w:jc w:val="both"/>
        <w:rPr>
          <w:rFonts w:ascii="Calibri Light" w:hAnsi="Calibri Light" w:cs="Calibri Light"/>
          <w:color w:val="262626" w:themeColor="text1" w:themeTint="D9"/>
        </w:rPr>
      </w:pPr>
      <w:r w:rsidRPr="007244B1">
        <w:rPr>
          <w:rFonts w:ascii="Calibri Light" w:hAnsi="Calibri Light" w:cs="Calibri Light"/>
          <w:color w:val="262626" w:themeColor="text1" w:themeTint="D9"/>
        </w:rPr>
        <w:t>Umowa wchodzi w życie z dniem zawarcia.</w:t>
      </w:r>
    </w:p>
    <w:p w14:paraId="27F14661" w14:textId="77777777" w:rsidR="006165E4" w:rsidRPr="007244B1" w:rsidRDefault="006165E4" w:rsidP="00141209">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 sprawach nieuregulowanych niniejszą umową stosuje się przepisy Kodeksu Cywilnego i Prawa budowlanego.</w:t>
      </w:r>
    </w:p>
    <w:p w14:paraId="6E25C3D0" w14:textId="77777777"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Zmiana treści umowy, pod rygorem nieważności, może nastąpić za zgodą stron w formie pisemnej w postaci aneksu.</w:t>
      </w:r>
    </w:p>
    <w:p w14:paraId="601E4301" w14:textId="3C8DB9CD"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 xml:space="preserve">Bez zgody Zamawiającego Wykonawca nie ma prawa przelewu wierzytelności na osobę trzecią </w:t>
      </w:r>
      <w:r w:rsidR="00757017" w:rsidRPr="007244B1">
        <w:rPr>
          <w:rFonts w:ascii="Calibri Light" w:hAnsi="Calibri Light" w:cs="Calibri Light"/>
          <w:iCs/>
          <w:color w:val="262626" w:themeColor="text1" w:themeTint="D9"/>
          <w:lang w:eastAsia="ar-SA"/>
        </w:rPr>
        <w:br/>
      </w:r>
      <w:r w:rsidRPr="007244B1">
        <w:rPr>
          <w:rFonts w:ascii="Calibri Light" w:hAnsi="Calibri Light" w:cs="Calibri Light"/>
          <w:iCs/>
          <w:color w:val="262626" w:themeColor="text1" w:themeTint="D9"/>
          <w:lang w:eastAsia="ar-SA"/>
        </w:rPr>
        <w:t>( art.509 KC ).</w:t>
      </w:r>
    </w:p>
    <w:p w14:paraId="03FD5CFA" w14:textId="23ACC76A"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Wykonawca oświadcza, że znany jest mu fakt, iż treść niniejszej umowy, a w szczególności podmiot umowy i wysokość wynagrodzenia, stanowią informację publiczną w rozumieniu ustaw</w:t>
      </w:r>
      <w:r w:rsidR="0019000A" w:rsidRPr="007244B1">
        <w:rPr>
          <w:rFonts w:ascii="Calibri Light" w:hAnsi="Calibri Light" w:cs="Calibri Light"/>
          <w:iCs/>
          <w:color w:val="262626" w:themeColor="text1" w:themeTint="D9"/>
          <w:lang w:eastAsia="ar-SA"/>
        </w:rPr>
        <w:t>y</w:t>
      </w:r>
      <w:r w:rsidRPr="007244B1">
        <w:rPr>
          <w:rFonts w:ascii="Calibri Light" w:hAnsi="Calibri Light" w:cs="Calibri Light"/>
          <w:iCs/>
          <w:color w:val="262626" w:themeColor="text1" w:themeTint="D9"/>
          <w:lang w:eastAsia="ar-SA"/>
        </w:rPr>
        <w:t xml:space="preserve">  z dnia 6 września 2001r. o dostępie do informacji publicznej. </w:t>
      </w:r>
    </w:p>
    <w:p w14:paraId="29E48D9B" w14:textId="77777777" w:rsidR="006165E4" w:rsidRPr="007244B1" w:rsidRDefault="006165E4">
      <w:pPr>
        <w:pStyle w:val="Akapitzlist"/>
        <w:widowControl w:val="0"/>
        <w:numPr>
          <w:ilvl w:val="0"/>
          <w:numId w:val="7"/>
        </w:numPr>
        <w:shd w:val="clear" w:color="auto" w:fill="FFFFFF"/>
        <w:tabs>
          <w:tab w:val="left" w:pos="284"/>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2410AF3B" w14:textId="241DB4E2" w:rsidR="006165E4" w:rsidRPr="007244B1" w:rsidRDefault="006165E4">
      <w:pPr>
        <w:pStyle w:val="Akapitzlist"/>
        <w:numPr>
          <w:ilvl w:val="0"/>
          <w:numId w:val="7"/>
        </w:numPr>
        <w:tabs>
          <w:tab w:val="left" w:pos="284"/>
        </w:tabs>
        <w:spacing w:after="0" w:line="240" w:lineRule="auto"/>
        <w:ind w:left="284" w:hanging="284"/>
        <w:jc w:val="both"/>
        <w:rPr>
          <w:rFonts w:ascii="Calibri Light" w:hAnsi="Calibri Light" w:cs="Calibri Light"/>
          <w:bCs/>
          <w:color w:val="262626" w:themeColor="text1" w:themeTint="D9"/>
        </w:rPr>
      </w:pPr>
      <w:r w:rsidRPr="007244B1">
        <w:rPr>
          <w:rFonts w:ascii="Calibri Light" w:hAnsi="Calibri Light" w:cs="Calibri Light"/>
          <w:bCs/>
          <w:color w:val="262626" w:themeColor="text1" w:themeTint="D9"/>
        </w:rPr>
        <w:t xml:space="preserve">Każda ze stron może rozwiązać niniejszą umowę za wypowiedzeniem, bez podania przyczyny, </w:t>
      </w:r>
      <w:r w:rsidR="00757017" w:rsidRPr="007244B1">
        <w:rPr>
          <w:rFonts w:ascii="Calibri Light" w:hAnsi="Calibri Light" w:cs="Calibri Light"/>
          <w:bCs/>
          <w:color w:val="262626" w:themeColor="text1" w:themeTint="D9"/>
        </w:rPr>
        <w:br/>
      </w:r>
      <w:r w:rsidRPr="007244B1">
        <w:rPr>
          <w:rFonts w:ascii="Calibri Light" w:hAnsi="Calibri Light" w:cs="Calibri Light"/>
          <w:bCs/>
          <w:color w:val="262626" w:themeColor="text1" w:themeTint="D9"/>
        </w:rPr>
        <w:t>z zachowaniem jednomiesięcznego okresu wypowiedzenia, ze skutkiem na koniec miesiąca kalendarzowego.</w:t>
      </w:r>
    </w:p>
    <w:p w14:paraId="5D690DC1" w14:textId="1A7880DF" w:rsidR="007035FB" w:rsidRPr="007244B1" w:rsidRDefault="006165E4" w:rsidP="00D967E5">
      <w:pPr>
        <w:pStyle w:val="Akapitzlist"/>
        <w:widowControl w:val="0"/>
        <w:numPr>
          <w:ilvl w:val="0"/>
          <w:numId w:val="7"/>
        </w:numPr>
        <w:shd w:val="clear" w:color="auto" w:fill="FFFFFF"/>
        <w:tabs>
          <w:tab w:val="left" w:pos="142"/>
        </w:tabs>
        <w:suppressAutoHyphens/>
        <w:autoSpaceDE w:val="0"/>
        <w:spacing w:after="0" w:line="240" w:lineRule="auto"/>
        <w:ind w:left="284" w:hanging="284"/>
        <w:jc w:val="both"/>
        <w:rPr>
          <w:rFonts w:ascii="Calibri Light" w:hAnsi="Calibri Light" w:cs="Calibri Light"/>
          <w:iCs/>
          <w:color w:val="262626" w:themeColor="text1" w:themeTint="D9"/>
          <w:lang w:eastAsia="ar-SA"/>
        </w:rPr>
      </w:pPr>
      <w:r w:rsidRPr="007244B1">
        <w:rPr>
          <w:rFonts w:ascii="Calibri Light" w:hAnsi="Calibri Light" w:cs="Calibri Light"/>
          <w:iCs/>
          <w:color w:val="262626" w:themeColor="text1" w:themeTint="D9"/>
          <w:lang w:eastAsia="ar-SA"/>
        </w:rPr>
        <w:t xml:space="preserve">Umowa niniejsza sporządzona została w </w:t>
      </w:r>
      <w:r w:rsidR="00990CA2" w:rsidRPr="007244B1">
        <w:rPr>
          <w:rFonts w:ascii="Calibri Light" w:hAnsi="Calibri Light" w:cs="Calibri Light"/>
          <w:iCs/>
          <w:color w:val="262626" w:themeColor="text1" w:themeTint="D9"/>
          <w:lang w:eastAsia="ar-SA"/>
        </w:rPr>
        <w:t>3</w:t>
      </w:r>
      <w:r w:rsidRPr="007244B1">
        <w:rPr>
          <w:rFonts w:ascii="Calibri Light" w:hAnsi="Calibri Light" w:cs="Calibri Light"/>
          <w:iCs/>
          <w:color w:val="262626" w:themeColor="text1" w:themeTint="D9"/>
          <w:lang w:eastAsia="ar-SA"/>
        </w:rPr>
        <w:t xml:space="preserve"> jednobrzmiących egzemplarzach, 2 egz. dla Zamawiającego</w:t>
      </w:r>
      <w:r w:rsidR="00D42594" w:rsidRPr="007244B1">
        <w:rPr>
          <w:rFonts w:ascii="Calibri Light" w:hAnsi="Calibri Light" w:cs="Calibri Light"/>
          <w:iCs/>
          <w:color w:val="262626" w:themeColor="text1" w:themeTint="D9"/>
          <w:lang w:eastAsia="ar-SA"/>
        </w:rPr>
        <w:t xml:space="preserve"> oraz </w:t>
      </w:r>
      <w:r w:rsidRPr="007244B1">
        <w:rPr>
          <w:rFonts w:ascii="Calibri Light" w:hAnsi="Calibri Light" w:cs="Calibri Light"/>
          <w:iCs/>
          <w:color w:val="262626" w:themeColor="text1" w:themeTint="D9"/>
          <w:lang w:eastAsia="ar-SA"/>
        </w:rPr>
        <w:t>1 egz. dla Wykonawcy.</w:t>
      </w:r>
    </w:p>
    <w:p w14:paraId="39A49A17" w14:textId="77777777" w:rsidR="00EA268A" w:rsidRPr="007244B1" w:rsidRDefault="00EA268A" w:rsidP="00383E22">
      <w:pPr>
        <w:spacing w:after="0" w:line="240" w:lineRule="auto"/>
        <w:jc w:val="both"/>
        <w:rPr>
          <w:rFonts w:ascii="Calibri Light" w:hAnsi="Calibri Light" w:cs="Calibri Light"/>
          <w:color w:val="262626" w:themeColor="text1" w:themeTint="D9"/>
        </w:rPr>
      </w:pPr>
    </w:p>
    <w:p w14:paraId="17B67D82" w14:textId="2EB5FB2E" w:rsidR="001C6334" w:rsidRPr="007244B1" w:rsidRDefault="001C6334" w:rsidP="00383E22">
      <w:pPr>
        <w:spacing w:after="0" w:line="240" w:lineRule="auto"/>
        <w:ind w:firstLine="708"/>
        <w:jc w:val="both"/>
        <w:rPr>
          <w:rFonts w:asciiTheme="majorHAnsi" w:eastAsia="Times New Roman" w:hAnsiTheme="majorHAnsi" w:cstheme="majorHAnsi"/>
          <w:b/>
          <w:color w:val="262626" w:themeColor="text1" w:themeTint="D9"/>
          <w:lang w:eastAsia="pl-PL"/>
        </w:rPr>
      </w:pPr>
      <w:r w:rsidRPr="007244B1">
        <w:rPr>
          <w:rFonts w:asciiTheme="majorHAnsi" w:eastAsia="Times New Roman" w:hAnsiTheme="majorHAnsi" w:cstheme="majorHAnsi"/>
          <w:b/>
          <w:color w:val="262626" w:themeColor="text1" w:themeTint="D9"/>
          <w:lang w:eastAsia="pl-PL"/>
        </w:rPr>
        <w:t>Zamawiający</w:t>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t>Wykonawca</w:t>
      </w:r>
    </w:p>
    <w:p w14:paraId="1671CE9C" w14:textId="270FE14F" w:rsidR="00CA7547" w:rsidRPr="007244B1" w:rsidRDefault="00CA7547" w:rsidP="00383E22">
      <w:pPr>
        <w:spacing w:after="0" w:line="240" w:lineRule="auto"/>
        <w:ind w:firstLine="708"/>
        <w:jc w:val="both"/>
        <w:rPr>
          <w:rFonts w:asciiTheme="majorHAnsi" w:eastAsia="Times New Roman" w:hAnsiTheme="majorHAnsi" w:cstheme="majorHAnsi"/>
          <w:bCs/>
          <w:color w:val="262626" w:themeColor="text1" w:themeTint="D9"/>
          <w:lang w:eastAsia="pl-PL"/>
        </w:rPr>
      </w:pPr>
    </w:p>
    <w:p w14:paraId="4FBE2B9D" w14:textId="37332C31" w:rsidR="00D673CE" w:rsidRPr="007244B1" w:rsidRDefault="00D673CE" w:rsidP="00383E22">
      <w:pPr>
        <w:spacing w:after="0" w:line="240" w:lineRule="auto"/>
        <w:ind w:firstLine="708"/>
        <w:jc w:val="both"/>
        <w:rPr>
          <w:rFonts w:asciiTheme="majorHAnsi" w:eastAsia="Times New Roman" w:hAnsiTheme="majorHAnsi" w:cstheme="majorHAnsi"/>
          <w:bCs/>
          <w:color w:val="262626" w:themeColor="text1" w:themeTint="D9"/>
          <w:lang w:eastAsia="pl-PL"/>
        </w:rPr>
      </w:pPr>
    </w:p>
    <w:p w14:paraId="452C4A47" w14:textId="1BD9B303" w:rsidR="00D42594" w:rsidRPr="007244B1" w:rsidRDefault="00D42594" w:rsidP="00770DA0">
      <w:pPr>
        <w:spacing w:after="0" w:line="240" w:lineRule="auto"/>
        <w:ind w:firstLine="709"/>
        <w:jc w:val="both"/>
        <w:rPr>
          <w:rFonts w:asciiTheme="majorHAnsi" w:eastAsia="Times New Roman" w:hAnsiTheme="majorHAnsi" w:cstheme="majorHAnsi"/>
          <w:b/>
          <w:color w:val="262626" w:themeColor="text1" w:themeTint="D9"/>
          <w:lang w:eastAsia="pl-PL"/>
        </w:rPr>
      </w:pP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Cs/>
          <w:color w:val="262626" w:themeColor="text1" w:themeTint="D9"/>
          <w:lang w:eastAsia="pl-PL"/>
        </w:rPr>
        <w:tab/>
      </w:r>
      <w:r w:rsidRPr="007244B1">
        <w:rPr>
          <w:rFonts w:asciiTheme="majorHAnsi" w:eastAsia="Times New Roman" w:hAnsiTheme="majorHAnsi" w:cstheme="majorHAnsi"/>
          <w:b/>
          <w:color w:val="262626" w:themeColor="text1" w:themeTint="D9"/>
          <w:lang w:eastAsia="pl-PL"/>
        </w:rPr>
        <w:tab/>
      </w:r>
    </w:p>
    <w:p w14:paraId="7AE180FA" w14:textId="77777777" w:rsidR="00770DA0" w:rsidRDefault="00770DA0" w:rsidP="005A017F">
      <w:pPr>
        <w:spacing w:after="0" w:line="240" w:lineRule="auto"/>
        <w:jc w:val="both"/>
        <w:rPr>
          <w:rFonts w:asciiTheme="majorHAnsi" w:eastAsia="Times New Roman" w:hAnsiTheme="majorHAnsi" w:cstheme="majorHAnsi"/>
          <w:b/>
          <w:color w:val="262626" w:themeColor="text1" w:themeTint="D9"/>
          <w:lang w:eastAsia="pl-PL"/>
        </w:rPr>
      </w:pPr>
    </w:p>
    <w:p w14:paraId="70D41B76" w14:textId="77777777" w:rsidR="005A017F"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p w14:paraId="54C46003" w14:textId="77777777" w:rsidR="005A017F"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p w14:paraId="129B89C8" w14:textId="77777777" w:rsidR="005A017F"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p w14:paraId="7660FF47" w14:textId="77777777" w:rsidR="005A017F"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p w14:paraId="456C0AB1" w14:textId="77777777" w:rsidR="005A017F"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p w14:paraId="76BCD2C1" w14:textId="77777777" w:rsidR="005A017F"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p w14:paraId="184B6666" w14:textId="77777777" w:rsidR="005A017F" w:rsidRDefault="005A017F" w:rsidP="005A017F">
      <w:pPr>
        <w:shd w:val="clear" w:color="auto" w:fill="FFFFFF"/>
        <w:spacing w:after="0" w:line="240" w:lineRule="auto"/>
        <w:jc w:val="both"/>
        <w:rPr>
          <w:rFonts w:asciiTheme="majorHAnsi" w:hAnsiTheme="majorHAnsi" w:cstheme="majorHAnsi"/>
          <w:color w:val="000000"/>
        </w:rPr>
      </w:pPr>
      <w:r>
        <w:rPr>
          <w:rFonts w:asciiTheme="majorHAnsi" w:hAnsiTheme="majorHAnsi" w:cstheme="majorHAnsi"/>
          <w:color w:val="000000"/>
        </w:rPr>
        <w:t>Załączniki:</w:t>
      </w:r>
    </w:p>
    <w:p w14:paraId="1FA403A4" w14:textId="77777777" w:rsidR="005A017F" w:rsidRDefault="005A017F" w:rsidP="005A017F">
      <w:pPr>
        <w:shd w:val="clear" w:color="auto" w:fill="FFFFFF"/>
        <w:spacing w:after="0" w:line="240"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p>
    <w:p w14:paraId="722C60F9" w14:textId="77777777" w:rsidR="005A017F" w:rsidRPr="00365C34" w:rsidRDefault="005A017F" w:rsidP="005A017F">
      <w:pPr>
        <w:shd w:val="clear" w:color="auto" w:fill="FFFFFF"/>
        <w:spacing w:after="0" w:line="240" w:lineRule="auto"/>
        <w:jc w:val="both"/>
        <w:rPr>
          <w:rFonts w:asciiTheme="majorHAnsi" w:hAnsiTheme="majorHAnsi" w:cstheme="majorHAnsi"/>
          <w:color w:val="000000"/>
        </w:rPr>
      </w:pPr>
      <w:r>
        <w:rPr>
          <w:rFonts w:asciiTheme="majorHAnsi" w:hAnsiTheme="majorHAnsi" w:cstheme="majorHAnsi"/>
          <w:color w:val="000000"/>
        </w:rPr>
        <w:t>- Oferta Wykonawcy.</w:t>
      </w:r>
    </w:p>
    <w:p w14:paraId="2B912BB7" w14:textId="77777777" w:rsidR="005A017F" w:rsidRPr="00365C34" w:rsidRDefault="005A017F" w:rsidP="005A017F">
      <w:pPr>
        <w:shd w:val="clear" w:color="auto" w:fill="FFFFFF"/>
        <w:spacing w:line="276" w:lineRule="auto"/>
        <w:jc w:val="both"/>
        <w:rPr>
          <w:rFonts w:asciiTheme="majorHAnsi" w:hAnsiTheme="majorHAnsi" w:cstheme="majorHAnsi"/>
          <w:color w:val="000000"/>
        </w:rPr>
      </w:pPr>
    </w:p>
    <w:p w14:paraId="7E7637E6" w14:textId="77777777" w:rsidR="005A017F" w:rsidRPr="007244B1" w:rsidRDefault="005A017F" w:rsidP="005A017F">
      <w:pPr>
        <w:spacing w:after="0" w:line="240" w:lineRule="auto"/>
        <w:jc w:val="both"/>
        <w:rPr>
          <w:rFonts w:asciiTheme="majorHAnsi" w:eastAsia="Times New Roman" w:hAnsiTheme="majorHAnsi" w:cstheme="majorHAnsi"/>
          <w:b/>
          <w:color w:val="262626" w:themeColor="text1" w:themeTint="D9"/>
          <w:lang w:eastAsia="pl-PL"/>
        </w:rPr>
      </w:pPr>
    </w:p>
    <w:sectPr w:rsidR="005A017F" w:rsidRPr="007244B1" w:rsidSect="00124CF5">
      <w:pgSz w:w="11906" w:h="16838"/>
      <w:pgMar w:top="1276" w:right="141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3B3B9" w14:textId="77777777" w:rsidR="001B4065" w:rsidRDefault="001B4065" w:rsidP="003B46D6">
      <w:pPr>
        <w:spacing w:after="0" w:line="240" w:lineRule="auto"/>
      </w:pPr>
      <w:r>
        <w:separator/>
      </w:r>
    </w:p>
  </w:endnote>
  <w:endnote w:type="continuationSeparator" w:id="0">
    <w:p w14:paraId="39616792" w14:textId="77777777" w:rsidR="001B4065" w:rsidRDefault="001B4065"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SansMS,Bold">
    <w:altName w:val="Yu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swiss"/>
    <w:pitch w:val="variable"/>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PSMT">
    <w:altName w:val="MS Mincho"/>
    <w:charset w:val="EE"/>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C3F78" w14:textId="77777777" w:rsidR="001B4065" w:rsidRDefault="001B4065" w:rsidP="003B46D6">
      <w:pPr>
        <w:spacing w:after="0" w:line="240" w:lineRule="auto"/>
      </w:pPr>
      <w:r>
        <w:separator/>
      </w:r>
    </w:p>
  </w:footnote>
  <w:footnote w:type="continuationSeparator" w:id="0">
    <w:p w14:paraId="63FFEFA2" w14:textId="77777777" w:rsidR="001B4065" w:rsidRDefault="001B4065"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3B989884"/>
    <w:name w:val="WW8Num8"/>
    <w:lvl w:ilvl="0">
      <w:start w:val="1"/>
      <w:numFmt w:val="decimal"/>
      <w:lvlText w:val="%1."/>
      <w:lvlJc w:val="left"/>
      <w:pPr>
        <w:tabs>
          <w:tab w:val="num" w:pos="786"/>
        </w:tabs>
        <w:ind w:left="786" w:hanging="360"/>
      </w:pPr>
      <w:rPr>
        <w:color w:val="auto"/>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64406C3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ind w:left="3164"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F34A19AE"/>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8AAEBD6C"/>
    <w:lvl w:ilvl="0">
      <w:start w:val="2"/>
      <w:numFmt w:val="decimal"/>
      <w:lvlText w:val="%1."/>
      <w:lvlJc w:val="left"/>
      <w:pPr>
        <w:tabs>
          <w:tab w:val="num" w:pos="0"/>
        </w:tabs>
        <w:ind w:left="720" w:hanging="360"/>
      </w:pPr>
      <w:rPr>
        <w:rFonts w:hint="default"/>
        <w:b w:val="0"/>
        <w:color w:val="auto"/>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2"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020BB2"/>
    <w:multiLevelType w:val="hybridMultilevel"/>
    <w:tmpl w:val="A53C6E2C"/>
    <w:lvl w:ilvl="0" w:tplc="EE40A76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FA244F3"/>
    <w:multiLevelType w:val="multilevel"/>
    <w:tmpl w:val="1E1EDA06"/>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4"/>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7"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8"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9"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1"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4"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B27AC1"/>
    <w:multiLevelType w:val="hybridMultilevel"/>
    <w:tmpl w:val="0C208B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2"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2124CA"/>
    <w:multiLevelType w:val="hybridMultilevel"/>
    <w:tmpl w:val="390AB2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C1B2946"/>
    <w:multiLevelType w:val="singleLevel"/>
    <w:tmpl w:val="9E56E95C"/>
    <w:lvl w:ilvl="0">
      <w:start w:val="1"/>
      <w:numFmt w:val="decimal"/>
      <w:lvlText w:val="%1."/>
      <w:lvlJc w:val="left"/>
      <w:pPr>
        <w:tabs>
          <w:tab w:val="num" w:pos="360"/>
        </w:tabs>
        <w:ind w:left="360" w:hanging="360"/>
      </w:pPr>
      <w:rPr>
        <w:rFonts w:hint="default"/>
        <w:b w:val="0"/>
        <w:bCs w:val="0"/>
      </w:rPr>
    </w:lvl>
  </w:abstractNum>
  <w:abstractNum w:abstractNumId="36"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7"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9"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1" w15:restartNumberingAfterBreak="0">
    <w:nsid w:val="76266CAF"/>
    <w:multiLevelType w:val="hybridMultilevel"/>
    <w:tmpl w:val="7430ED4A"/>
    <w:lvl w:ilvl="0" w:tplc="45123C8E">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3" w15:restartNumberingAfterBreak="0">
    <w:nsid w:val="7B9A0D61"/>
    <w:multiLevelType w:val="multilevel"/>
    <w:tmpl w:val="1BA03C66"/>
    <w:lvl w:ilvl="0">
      <w:start w:val="2"/>
      <w:numFmt w:val="decimal"/>
      <w:lvlText w:val="%1."/>
      <w:lvlJc w:val="left"/>
      <w:pPr>
        <w:tabs>
          <w:tab w:val="num" w:pos="397"/>
        </w:tabs>
        <w:ind w:left="0" w:firstLine="0"/>
      </w:pPr>
      <w:rPr>
        <w:rFonts w:hint="default"/>
        <w:b w:val="0"/>
        <w:color w:val="auto"/>
      </w:rPr>
    </w:lvl>
    <w:lvl w:ilvl="1">
      <w:start w:val="1"/>
      <w:numFmt w:val="decimal"/>
      <w:lvlText w:val="%2)"/>
      <w:lvlJc w:val="left"/>
      <w:pPr>
        <w:tabs>
          <w:tab w:val="num" w:pos="397"/>
        </w:tabs>
        <w:ind w:left="0" w:firstLine="0"/>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num w:numId="1" w16cid:durableId="162625157">
    <w:abstractNumId w:val="39"/>
  </w:num>
  <w:num w:numId="2" w16cid:durableId="2064215628">
    <w:abstractNumId w:val="15"/>
  </w:num>
  <w:num w:numId="3" w16cid:durableId="1141574560">
    <w:abstractNumId w:val="7"/>
  </w:num>
  <w:num w:numId="4" w16cid:durableId="1377856617">
    <w:abstractNumId w:val="31"/>
  </w:num>
  <w:num w:numId="5" w16cid:durableId="895438450">
    <w:abstractNumId w:val="17"/>
  </w:num>
  <w:num w:numId="6" w16cid:durableId="2067335727">
    <w:abstractNumId w:val="23"/>
  </w:num>
  <w:num w:numId="7" w16cid:durableId="1537540640">
    <w:abstractNumId w:val="30"/>
  </w:num>
  <w:num w:numId="8" w16cid:durableId="1936983118">
    <w:abstractNumId w:val="1"/>
    <w:lvlOverride w:ilvl="0">
      <w:startOverride w:val="1"/>
    </w:lvlOverride>
  </w:num>
  <w:num w:numId="9" w16cid:durableId="1231622639">
    <w:abstractNumId w:val="8"/>
    <w:lvlOverride w:ilvl="0">
      <w:startOverride w:val="1"/>
    </w:lvlOverride>
  </w:num>
  <w:num w:numId="10" w16cid:durableId="770971384">
    <w:abstractNumId w:val="38"/>
  </w:num>
  <w:num w:numId="11" w16cid:durableId="1244073571">
    <w:abstractNumId w:val="29"/>
  </w:num>
  <w:num w:numId="12" w16cid:durableId="1626159997">
    <w:abstractNumId w:val="10"/>
  </w:num>
  <w:num w:numId="13" w16cid:durableId="1914968144">
    <w:abstractNumId w:val="4"/>
  </w:num>
  <w:num w:numId="14" w16cid:durableId="1655378126">
    <w:abstractNumId w:val="37"/>
  </w:num>
  <w:num w:numId="15" w16cid:durableId="1671567961">
    <w:abstractNumId w:val="21"/>
  </w:num>
  <w:num w:numId="16" w16cid:durableId="398749519">
    <w:abstractNumId w:val="5"/>
  </w:num>
  <w:num w:numId="17" w16cid:durableId="1965698097">
    <w:abstractNumId w:val="24"/>
  </w:num>
  <w:num w:numId="18" w16cid:durableId="293291085">
    <w:abstractNumId w:val="20"/>
  </w:num>
  <w:num w:numId="19" w16cid:durableId="24402845">
    <w:abstractNumId w:val="12"/>
  </w:num>
  <w:num w:numId="20" w16cid:durableId="1923561231">
    <w:abstractNumId w:val="42"/>
  </w:num>
  <w:num w:numId="21" w16cid:durableId="355425005">
    <w:abstractNumId w:val="18"/>
  </w:num>
  <w:num w:numId="22"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338615">
    <w:abstractNumId w:val="40"/>
  </w:num>
  <w:num w:numId="24" w16cid:durableId="1292905319">
    <w:abstractNumId w:val="16"/>
  </w:num>
  <w:num w:numId="25" w16cid:durableId="1698845222">
    <w:abstractNumId w:val="3"/>
    <w:lvlOverride w:ilvl="0">
      <w:startOverride w:val="1"/>
    </w:lvlOverride>
  </w:num>
  <w:num w:numId="26" w16cid:durableId="2015567824">
    <w:abstractNumId w:val="34"/>
  </w:num>
  <w:num w:numId="27" w16cid:durableId="54478533">
    <w:abstractNumId w:val="32"/>
  </w:num>
  <w:num w:numId="28" w16cid:durableId="635918508">
    <w:abstractNumId w:val="35"/>
  </w:num>
  <w:num w:numId="29" w16cid:durableId="1020814381">
    <w:abstractNumId w:val="14"/>
  </w:num>
  <w:num w:numId="30" w16cid:durableId="177277427">
    <w:abstractNumId w:val="33"/>
  </w:num>
  <w:num w:numId="31" w16cid:durableId="1241063186">
    <w:abstractNumId w:val="26"/>
  </w:num>
  <w:num w:numId="32" w16cid:durableId="1489053547">
    <w:abstractNumId w:val="41"/>
  </w:num>
  <w:num w:numId="33" w16cid:durableId="249582641">
    <w:abstractNumId w:val="19"/>
  </w:num>
  <w:num w:numId="34" w16cid:durableId="1785367">
    <w:abstractNumId w:val="27"/>
  </w:num>
  <w:num w:numId="35" w16cid:durableId="1209996929">
    <w:abstractNumId w:val="43"/>
  </w:num>
  <w:num w:numId="36" w16cid:durableId="131480567">
    <w:abstractNumId w:val="22"/>
  </w:num>
  <w:num w:numId="37" w16cid:durableId="1293248187">
    <w:abstractNumId w:val="36"/>
  </w:num>
  <w:num w:numId="38" w16cid:durableId="1699349970">
    <w:abstractNumId w:val="13"/>
  </w:num>
  <w:num w:numId="39" w16cid:durableId="735395138">
    <w:abstractNumId w:val="25"/>
  </w:num>
  <w:num w:numId="40" w16cid:durableId="177782576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113C4"/>
    <w:rsid w:val="00020761"/>
    <w:rsid w:val="00022ED7"/>
    <w:rsid w:val="00033CDA"/>
    <w:rsid w:val="000428E4"/>
    <w:rsid w:val="000465E8"/>
    <w:rsid w:val="000571E9"/>
    <w:rsid w:val="00057943"/>
    <w:rsid w:val="00071E5E"/>
    <w:rsid w:val="00074D12"/>
    <w:rsid w:val="000760F7"/>
    <w:rsid w:val="00077975"/>
    <w:rsid w:val="00083AB6"/>
    <w:rsid w:val="00084211"/>
    <w:rsid w:val="00085055"/>
    <w:rsid w:val="00085B86"/>
    <w:rsid w:val="00086EE1"/>
    <w:rsid w:val="00087E8D"/>
    <w:rsid w:val="000A27C3"/>
    <w:rsid w:val="000D24CD"/>
    <w:rsid w:val="000D45B7"/>
    <w:rsid w:val="000F0535"/>
    <w:rsid w:val="000F3556"/>
    <w:rsid w:val="00102AD7"/>
    <w:rsid w:val="0011039C"/>
    <w:rsid w:val="00124CF5"/>
    <w:rsid w:val="00124F3C"/>
    <w:rsid w:val="0013314F"/>
    <w:rsid w:val="001331AA"/>
    <w:rsid w:val="001373F2"/>
    <w:rsid w:val="00141209"/>
    <w:rsid w:val="0015258E"/>
    <w:rsid w:val="00153154"/>
    <w:rsid w:val="00154086"/>
    <w:rsid w:val="00165CFA"/>
    <w:rsid w:val="00166141"/>
    <w:rsid w:val="00170606"/>
    <w:rsid w:val="00175E0D"/>
    <w:rsid w:val="0018232E"/>
    <w:rsid w:val="001831CE"/>
    <w:rsid w:val="00186AA8"/>
    <w:rsid w:val="0019000A"/>
    <w:rsid w:val="001945EF"/>
    <w:rsid w:val="00195D38"/>
    <w:rsid w:val="00196AD0"/>
    <w:rsid w:val="001A3097"/>
    <w:rsid w:val="001A3A17"/>
    <w:rsid w:val="001A5E5C"/>
    <w:rsid w:val="001B2323"/>
    <w:rsid w:val="001B3086"/>
    <w:rsid w:val="001B4065"/>
    <w:rsid w:val="001C0154"/>
    <w:rsid w:val="001C111C"/>
    <w:rsid w:val="001C3DD4"/>
    <w:rsid w:val="001C6334"/>
    <w:rsid w:val="001E67FD"/>
    <w:rsid w:val="001E6F4E"/>
    <w:rsid w:val="001E7C74"/>
    <w:rsid w:val="00205B06"/>
    <w:rsid w:val="002109F1"/>
    <w:rsid w:val="002121F4"/>
    <w:rsid w:val="0021554D"/>
    <w:rsid w:val="002207B2"/>
    <w:rsid w:val="0022574C"/>
    <w:rsid w:val="002268B1"/>
    <w:rsid w:val="00233D2A"/>
    <w:rsid w:val="00236D14"/>
    <w:rsid w:val="00237422"/>
    <w:rsid w:val="00241B5F"/>
    <w:rsid w:val="002430A2"/>
    <w:rsid w:val="00247D33"/>
    <w:rsid w:val="00247F18"/>
    <w:rsid w:val="00285B3B"/>
    <w:rsid w:val="00287583"/>
    <w:rsid w:val="00287CBA"/>
    <w:rsid w:val="0029018F"/>
    <w:rsid w:val="00293D83"/>
    <w:rsid w:val="00294090"/>
    <w:rsid w:val="002A7640"/>
    <w:rsid w:val="002B1D74"/>
    <w:rsid w:val="002C3E64"/>
    <w:rsid w:val="002C6980"/>
    <w:rsid w:val="002C78AE"/>
    <w:rsid w:val="002D2F65"/>
    <w:rsid w:val="002E61AE"/>
    <w:rsid w:val="002F5AAF"/>
    <w:rsid w:val="003211B8"/>
    <w:rsid w:val="00321528"/>
    <w:rsid w:val="00322E0A"/>
    <w:rsid w:val="00323BB9"/>
    <w:rsid w:val="00330569"/>
    <w:rsid w:val="003307A2"/>
    <w:rsid w:val="0033152E"/>
    <w:rsid w:val="0033676D"/>
    <w:rsid w:val="003524B9"/>
    <w:rsid w:val="00355884"/>
    <w:rsid w:val="0036154E"/>
    <w:rsid w:val="00361ED5"/>
    <w:rsid w:val="00374B34"/>
    <w:rsid w:val="00375440"/>
    <w:rsid w:val="00375F92"/>
    <w:rsid w:val="003764CA"/>
    <w:rsid w:val="00380F4C"/>
    <w:rsid w:val="00383E22"/>
    <w:rsid w:val="003843CC"/>
    <w:rsid w:val="00395C8E"/>
    <w:rsid w:val="003A4B26"/>
    <w:rsid w:val="003A50B9"/>
    <w:rsid w:val="003B2B53"/>
    <w:rsid w:val="003B46D6"/>
    <w:rsid w:val="003C0AFF"/>
    <w:rsid w:val="003C1050"/>
    <w:rsid w:val="003C33CD"/>
    <w:rsid w:val="003D0BC4"/>
    <w:rsid w:val="003D5020"/>
    <w:rsid w:val="003E5670"/>
    <w:rsid w:val="003E7EAC"/>
    <w:rsid w:val="003F59B4"/>
    <w:rsid w:val="00401939"/>
    <w:rsid w:val="00407D16"/>
    <w:rsid w:val="00411FD7"/>
    <w:rsid w:val="004214AD"/>
    <w:rsid w:val="00427129"/>
    <w:rsid w:val="0043000B"/>
    <w:rsid w:val="00433FEA"/>
    <w:rsid w:val="00434832"/>
    <w:rsid w:val="00453528"/>
    <w:rsid w:val="004536EF"/>
    <w:rsid w:val="004613E4"/>
    <w:rsid w:val="004618E5"/>
    <w:rsid w:val="00462562"/>
    <w:rsid w:val="0047119A"/>
    <w:rsid w:val="00471C35"/>
    <w:rsid w:val="00477907"/>
    <w:rsid w:val="00481ABF"/>
    <w:rsid w:val="00486EF5"/>
    <w:rsid w:val="00495422"/>
    <w:rsid w:val="00495ACD"/>
    <w:rsid w:val="004A55E2"/>
    <w:rsid w:val="004B0E37"/>
    <w:rsid w:val="004B2081"/>
    <w:rsid w:val="004B30C0"/>
    <w:rsid w:val="004B45CE"/>
    <w:rsid w:val="004B6C53"/>
    <w:rsid w:val="004C1A63"/>
    <w:rsid w:val="004D028D"/>
    <w:rsid w:val="004D1E55"/>
    <w:rsid w:val="004D6A26"/>
    <w:rsid w:val="004D79EC"/>
    <w:rsid w:val="004E495D"/>
    <w:rsid w:val="004E5522"/>
    <w:rsid w:val="004F3A98"/>
    <w:rsid w:val="005071B9"/>
    <w:rsid w:val="005103A6"/>
    <w:rsid w:val="00512947"/>
    <w:rsid w:val="00516972"/>
    <w:rsid w:val="00520FFD"/>
    <w:rsid w:val="00523001"/>
    <w:rsid w:val="00524A1B"/>
    <w:rsid w:val="00524B11"/>
    <w:rsid w:val="00530F99"/>
    <w:rsid w:val="005356F6"/>
    <w:rsid w:val="00540E62"/>
    <w:rsid w:val="00554DDB"/>
    <w:rsid w:val="00557226"/>
    <w:rsid w:val="005607E7"/>
    <w:rsid w:val="005770C2"/>
    <w:rsid w:val="00577932"/>
    <w:rsid w:val="0058134C"/>
    <w:rsid w:val="005857BF"/>
    <w:rsid w:val="0059034C"/>
    <w:rsid w:val="00593832"/>
    <w:rsid w:val="0059702C"/>
    <w:rsid w:val="00597B52"/>
    <w:rsid w:val="005A017F"/>
    <w:rsid w:val="005B2DB2"/>
    <w:rsid w:val="005C026D"/>
    <w:rsid w:val="005C2F26"/>
    <w:rsid w:val="005C489A"/>
    <w:rsid w:val="005D087F"/>
    <w:rsid w:val="005D20A7"/>
    <w:rsid w:val="005D7A65"/>
    <w:rsid w:val="005E33DD"/>
    <w:rsid w:val="005E5347"/>
    <w:rsid w:val="005E60C7"/>
    <w:rsid w:val="005E6EED"/>
    <w:rsid w:val="005F03BE"/>
    <w:rsid w:val="005F131E"/>
    <w:rsid w:val="005F42CD"/>
    <w:rsid w:val="005F5FF5"/>
    <w:rsid w:val="005F6D73"/>
    <w:rsid w:val="006165E4"/>
    <w:rsid w:val="00616A82"/>
    <w:rsid w:val="00617062"/>
    <w:rsid w:val="006206C3"/>
    <w:rsid w:val="00631E17"/>
    <w:rsid w:val="00644E31"/>
    <w:rsid w:val="00651ED1"/>
    <w:rsid w:val="00652FBB"/>
    <w:rsid w:val="006535A1"/>
    <w:rsid w:val="00662D9F"/>
    <w:rsid w:val="006631CA"/>
    <w:rsid w:val="0067048A"/>
    <w:rsid w:val="0067204E"/>
    <w:rsid w:val="0068397B"/>
    <w:rsid w:val="00687A60"/>
    <w:rsid w:val="006B24B3"/>
    <w:rsid w:val="006B6824"/>
    <w:rsid w:val="006B6E47"/>
    <w:rsid w:val="006C66D0"/>
    <w:rsid w:val="00701847"/>
    <w:rsid w:val="007035FB"/>
    <w:rsid w:val="00705C9F"/>
    <w:rsid w:val="00710085"/>
    <w:rsid w:val="00713035"/>
    <w:rsid w:val="00721714"/>
    <w:rsid w:val="00722AED"/>
    <w:rsid w:val="007244B1"/>
    <w:rsid w:val="00731946"/>
    <w:rsid w:val="00733D21"/>
    <w:rsid w:val="007346CD"/>
    <w:rsid w:val="007427BD"/>
    <w:rsid w:val="00744A50"/>
    <w:rsid w:val="0074625E"/>
    <w:rsid w:val="0075129A"/>
    <w:rsid w:val="00751473"/>
    <w:rsid w:val="00755058"/>
    <w:rsid w:val="00757017"/>
    <w:rsid w:val="00764FD9"/>
    <w:rsid w:val="00770DA0"/>
    <w:rsid w:val="007833A6"/>
    <w:rsid w:val="007866A8"/>
    <w:rsid w:val="007961D6"/>
    <w:rsid w:val="007A0C64"/>
    <w:rsid w:val="007A5B36"/>
    <w:rsid w:val="007B064F"/>
    <w:rsid w:val="007B09C1"/>
    <w:rsid w:val="007B68BB"/>
    <w:rsid w:val="007C5101"/>
    <w:rsid w:val="007D48E1"/>
    <w:rsid w:val="007D5CDE"/>
    <w:rsid w:val="007D6AD0"/>
    <w:rsid w:val="007E1520"/>
    <w:rsid w:val="007E1A6C"/>
    <w:rsid w:val="007E2B31"/>
    <w:rsid w:val="007E4EBC"/>
    <w:rsid w:val="007F0F2B"/>
    <w:rsid w:val="0080279B"/>
    <w:rsid w:val="008127FE"/>
    <w:rsid w:val="00822CD4"/>
    <w:rsid w:val="008326B5"/>
    <w:rsid w:val="00842F87"/>
    <w:rsid w:val="008453CA"/>
    <w:rsid w:val="00846969"/>
    <w:rsid w:val="00854F37"/>
    <w:rsid w:val="0085735F"/>
    <w:rsid w:val="008605AB"/>
    <w:rsid w:val="00865D8B"/>
    <w:rsid w:val="00870120"/>
    <w:rsid w:val="00874B15"/>
    <w:rsid w:val="00883595"/>
    <w:rsid w:val="00890E27"/>
    <w:rsid w:val="008A66FA"/>
    <w:rsid w:val="008B212C"/>
    <w:rsid w:val="008B5FDC"/>
    <w:rsid w:val="008B601E"/>
    <w:rsid w:val="008C0A88"/>
    <w:rsid w:val="008C0FDF"/>
    <w:rsid w:val="008C4795"/>
    <w:rsid w:val="008C486F"/>
    <w:rsid w:val="008D7120"/>
    <w:rsid w:val="008E0613"/>
    <w:rsid w:val="008E2E07"/>
    <w:rsid w:val="008F4A06"/>
    <w:rsid w:val="008F50BC"/>
    <w:rsid w:val="008F7F2C"/>
    <w:rsid w:val="009007E9"/>
    <w:rsid w:val="009011BA"/>
    <w:rsid w:val="00904336"/>
    <w:rsid w:val="00906B3E"/>
    <w:rsid w:val="00915EEB"/>
    <w:rsid w:val="00927FE4"/>
    <w:rsid w:val="009324F6"/>
    <w:rsid w:val="00935365"/>
    <w:rsid w:val="009408AF"/>
    <w:rsid w:val="00943ACE"/>
    <w:rsid w:val="0095351E"/>
    <w:rsid w:val="0095695A"/>
    <w:rsid w:val="0095746F"/>
    <w:rsid w:val="00957BE4"/>
    <w:rsid w:val="00966C69"/>
    <w:rsid w:val="0098020A"/>
    <w:rsid w:val="00987457"/>
    <w:rsid w:val="00990CA2"/>
    <w:rsid w:val="009A2FCC"/>
    <w:rsid w:val="009B0D80"/>
    <w:rsid w:val="009B4CCB"/>
    <w:rsid w:val="009B6DD9"/>
    <w:rsid w:val="009C076B"/>
    <w:rsid w:val="009D37E9"/>
    <w:rsid w:val="009D4A8A"/>
    <w:rsid w:val="009E3C10"/>
    <w:rsid w:val="009E4814"/>
    <w:rsid w:val="009F3FDC"/>
    <w:rsid w:val="00A04D84"/>
    <w:rsid w:val="00A10A44"/>
    <w:rsid w:val="00A1376D"/>
    <w:rsid w:val="00A16087"/>
    <w:rsid w:val="00A16B4A"/>
    <w:rsid w:val="00A22C5F"/>
    <w:rsid w:val="00A247FA"/>
    <w:rsid w:val="00A27BF7"/>
    <w:rsid w:val="00A32EA5"/>
    <w:rsid w:val="00A34AF5"/>
    <w:rsid w:val="00A405F8"/>
    <w:rsid w:val="00A411FA"/>
    <w:rsid w:val="00A44CA6"/>
    <w:rsid w:val="00A57FBB"/>
    <w:rsid w:val="00A62B22"/>
    <w:rsid w:val="00A752A0"/>
    <w:rsid w:val="00A75431"/>
    <w:rsid w:val="00A802B1"/>
    <w:rsid w:val="00A9477C"/>
    <w:rsid w:val="00A955B4"/>
    <w:rsid w:val="00AB379D"/>
    <w:rsid w:val="00AD3355"/>
    <w:rsid w:val="00AE1803"/>
    <w:rsid w:val="00AE4744"/>
    <w:rsid w:val="00AE75E9"/>
    <w:rsid w:val="00AF5F12"/>
    <w:rsid w:val="00B00773"/>
    <w:rsid w:val="00B00BE7"/>
    <w:rsid w:val="00B0611B"/>
    <w:rsid w:val="00B104BA"/>
    <w:rsid w:val="00B21C65"/>
    <w:rsid w:val="00B24246"/>
    <w:rsid w:val="00B579E9"/>
    <w:rsid w:val="00B63B10"/>
    <w:rsid w:val="00B72370"/>
    <w:rsid w:val="00B73076"/>
    <w:rsid w:val="00B75128"/>
    <w:rsid w:val="00B827ED"/>
    <w:rsid w:val="00B87B4E"/>
    <w:rsid w:val="00B900B6"/>
    <w:rsid w:val="00B911B8"/>
    <w:rsid w:val="00B93A90"/>
    <w:rsid w:val="00B9793A"/>
    <w:rsid w:val="00BA371A"/>
    <w:rsid w:val="00BA57E3"/>
    <w:rsid w:val="00BA6EB2"/>
    <w:rsid w:val="00BB20CD"/>
    <w:rsid w:val="00BB2D75"/>
    <w:rsid w:val="00BB4C52"/>
    <w:rsid w:val="00BB5FD5"/>
    <w:rsid w:val="00BE5784"/>
    <w:rsid w:val="00BF3504"/>
    <w:rsid w:val="00C0699C"/>
    <w:rsid w:val="00C10ACF"/>
    <w:rsid w:val="00C1159C"/>
    <w:rsid w:val="00C162B5"/>
    <w:rsid w:val="00C23738"/>
    <w:rsid w:val="00C3532F"/>
    <w:rsid w:val="00C407EF"/>
    <w:rsid w:val="00C45BEC"/>
    <w:rsid w:val="00C56C07"/>
    <w:rsid w:val="00C576CB"/>
    <w:rsid w:val="00C73C33"/>
    <w:rsid w:val="00C8187B"/>
    <w:rsid w:val="00C9113E"/>
    <w:rsid w:val="00C92872"/>
    <w:rsid w:val="00C93A44"/>
    <w:rsid w:val="00CA7547"/>
    <w:rsid w:val="00CB237D"/>
    <w:rsid w:val="00CC6B25"/>
    <w:rsid w:val="00CD6797"/>
    <w:rsid w:val="00CD67EF"/>
    <w:rsid w:val="00CE7DB2"/>
    <w:rsid w:val="00CF52E4"/>
    <w:rsid w:val="00D00E3B"/>
    <w:rsid w:val="00D01A90"/>
    <w:rsid w:val="00D046DC"/>
    <w:rsid w:val="00D231E0"/>
    <w:rsid w:val="00D31243"/>
    <w:rsid w:val="00D34DE6"/>
    <w:rsid w:val="00D36C35"/>
    <w:rsid w:val="00D400BE"/>
    <w:rsid w:val="00D42594"/>
    <w:rsid w:val="00D52567"/>
    <w:rsid w:val="00D60126"/>
    <w:rsid w:val="00D63BE8"/>
    <w:rsid w:val="00D673CE"/>
    <w:rsid w:val="00D81A30"/>
    <w:rsid w:val="00D8324D"/>
    <w:rsid w:val="00D87F8D"/>
    <w:rsid w:val="00D91558"/>
    <w:rsid w:val="00D929C4"/>
    <w:rsid w:val="00D967E5"/>
    <w:rsid w:val="00DA028F"/>
    <w:rsid w:val="00DA6204"/>
    <w:rsid w:val="00DB3078"/>
    <w:rsid w:val="00DC3686"/>
    <w:rsid w:val="00DF57C2"/>
    <w:rsid w:val="00E14C66"/>
    <w:rsid w:val="00E16C79"/>
    <w:rsid w:val="00E204D1"/>
    <w:rsid w:val="00E2345D"/>
    <w:rsid w:val="00E2378D"/>
    <w:rsid w:val="00E25018"/>
    <w:rsid w:val="00E277A0"/>
    <w:rsid w:val="00E322C2"/>
    <w:rsid w:val="00E343B8"/>
    <w:rsid w:val="00E360A6"/>
    <w:rsid w:val="00E41AFE"/>
    <w:rsid w:val="00E652CD"/>
    <w:rsid w:val="00E738A7"/>
    <w:rsid w:val="00E76668"/>
    <w:rsid w:val="00E82B4D"/>
    <w:rsid w:val="00E83449"/>
    <w:rsid w:val="00E84FCC"/>
    <w:rsid w:val="00E871FA"/>
    <w:rsid w:val="00E949CF"/>
    <w:rsid w:val="00EA06A0"/>
    <w:rsid w:val="00EA0E2D"/>
    <w:rsid w:val="00EA268A"/>
    <w:rsid w:val="00EA6018"/>
    <w:rsid w:val="00EA6AEE"/>
    <w:rsid w:val="00EA6EC3"/>
    <w:rsid w:val="00EB4550"/>
    <w:rsid w:val="00EC2475"/>
    <w:rsid w:val="00EC3A7D"/>
    <w:rsid w:val="00EC51FA"/>
    <w:rsid w:val="00ED119A"/>
    <w:rsid w:val="00ED6720"/>
    <w:rsid w:val="00EE276B"/>
    <w:rsid w:val="00EE6233"/>
    <w:rsid w:val="00EE7EDA"/>
    <w:rsid w:val="00F00940"/>
    <w:rsid w:val="00F01B73"/>
    <w:rsid w:val="00F047EE"/>
    <w:rsid w:val="00F05646"/>
    <w:rsid w:val="00F27445"/>
    <w:rsid w:val="00F278B4"/>
    <w:rsid w:val="00F32DDD"/>
    <w:rsid w:val="00F34D97"/>
    <w:rsid w:val="00F3618A"/>
    <w:rsid w:val="00F41D91"/>
    <w:rsid w:val="00F50FBE"/>
    <w:rsid w:val="00F55C83"/>
    <w:rsid w:val="00F614FF"/>
    <w:rsid w:val="00F80615"/>
    <w:rsid w:val="00F811CA"/>
    <w:rsid w:val="00F95042"/>
    <w:rsid w:val="00F96FFA"/>
    <w:rsid w:val="00FA4D8B"/>
    <w:rsid w:val="00FA51D1"/>
    <w:rsid w:val="00FA6429"/>
    <w:rsid w:val="00FA765D"/>
    <w:rsid w:val="00FC3F60"/>
    <w:rsid w:val="00FC6FB4"/>
    <w:rsid w:val="00FD4C75"/>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4"/>
      </w:numPr>
    </w:pPr>
  </w:style>
  <w:style w:type="numbering" w:customStyle="1" w:styleId="WW8Num13">
    <w:name w:val="WW8Num13"/>
    <w:basedOn w:val="Bezlisty"/>
    <w:rsid w:val="00CE7DB2"/>
    <w:pPr>
      <w:numPr>
        <w:numId w:val="5"/>
      </w:numPr>
    </w:pPr>
  </w:style>
  <w:style w:type="numbering" w:customStyle="1" w:styleId="WW8Num71">
    <w:name w:val="WW8Num71"/>
    <w:basedOn w:val="Bezlisty"/>
    <w:rsid w:val="00A411FA"/>
    <w:pPr>
      <w:numPr>
        <w:numId w:val="6"/>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10"/>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tbszm.com.pl" TargetMode="External"/><Relationship Id="rId3" Type="http://schemas.openxmlformats.org/officeDocument/2006/relationships/settings" Target="settings.xml"/><Relationship Id="rId7" Type="http://schemas.openxmlformats.org/officeDocument/2006/relationships/hyperlink" Target="mailto:tbszm@tbszm.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4496</Words>
  <Characters>26979</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3</cp:revision>
  <cp:lastPrinted>2024-03-01T07:36:00Z</cp:lastPrinted>
  <dcterms:created xsi:type="dcterms:W3CDTF">2025-07-15T09:58:00Z</dcterms:created>
  <dcterms:modified xsi:type="dcterms:W3CDTF">2025-07-15T09:58:00Z</dcterms:modified>
</cp:coreProperties>
</file>